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DE02" w14:textId="63C01909" w:rsidR="006329C4" w:rsidRDefault="006329C4" w:rsidP="00575F7F">
      <w:pPr>
        <w:spacing w:line="276" w:lineRule="auto"/>
        <w:jc w:val="center"/>
        <w:rPr>
          <w:rFonts w:ascii="Times New Roman" w:hAnsi="Times New Roman"/>
          <w:sz w:val="40"/>
          <w:szCs w:val="40"/>
          <w:lang w:val="en-US"/>
        </w:rPr>
      </w:pPr>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2B0A9787" w14:textId="5EC8A059" w:rsidR="00E860FB" w:rsidRDefault="00E860FB" w:rsidP="00575F7F">
      <w:pPr>
        <w:spacing w:line="276" w:lineRule="auto"/>
        <w:jc w:val="center"/>
        <w:rPr>
          <w:b/>
          <w:sz w:val="40"/>
          <w:szCs w:val="40"/>
          <w:lang w:val="en-GB"/>
        </w:rPr>
      </w:pPr>
      <w:r>
        <w:rPr>
          <w:b/>
          <w:sz w:val="40"/>
          <w:szCs w:val="40"/>
          <w:lang w:val="en-GB"/>
        </w:rPr>
        <w:t>Project Result 5</w:t>
      </w:r>
    </w:p>
    <w:p w14:paraId="2667CA56" w14:textId="15B710C2" w:rsidR="000F0FF8" w:rsidRDefault="00E860FB" w:rsidP="00575F7F">
      <w:pPr>
        <w:spacing w:line="276" w:lineRule="auto"/>
        <w:jc w:val="center"/>
        <w:rPr>
          <w:rFonts w:ascii="Times New Roman" w:hAnsi="Times New Roman"/>
          <w:i/>
          <w:color w:val="0E0E0E"/>
          <w:sz w:val="28"/>
          <w:szCs w:val="32"/>
          <w:lang w:val="en-GB"/>
        </w:rPr>
      </w:pPr>
      <w:r>
        <w:rPr>
          <w:b/>
          <w:sz w:val="40"/>
          <w:szCs w:val="40"/>
          <w:lang w:val="en-GB"/>
        </w:rPr>
        <w:t>Report of User and Evaluator Experience</w:t>
      </w:r>
      <w:r w:rsidR="002F0A2D">
        <w:rPr>
          <w:b/>
          <w:sz w:val="40"/>
          <w:szCs w:val="40"/>
          <w:lang w:val="en-GB"/>
        </w:rPr>
        <w:t xml:space="preserve"> </w:t>
      </w:r>
      <w:r w:rsidR="00DE0CF4" w:rsidRPr="00983025">
        <w:rPr>
          <w:b/>
          <w:sz w:val="40"/>
          <w:szCs w:val="40"/>
          <w:lang w:val="en-GB"/>
        </w:rPr>
        <w:br/>
      </w:r>
      <w:r w:rsidR="006A7AF9">
        <w:rPr>
          <w:rFonts w:ascii="Times New Roman" w:hAnsi="Times New Roman"/>
          <w:i/>
          <w:color w:val="0E0E0E"/>
          <w:sz w:val="28"/>
          <w:szCs w:val="32"/>
          <w:lang w:val="en-GB"/>
        </w:rPr>
        <w:t>Ma</w:t>
      </w:r>
      <w:r>
        <w:rPr>
          <w:rFonts w:ascii="Times New Roman" w:hAnsi="Times New Roman"/>
          <w:i/>
          <w:color w:val="0E0E0E"/>
          <w:sz w:val="28"/>
          <w:szCs w:val="32"/>
          <w:lang w:val="en-GB"/>
        </w:rPr>
        <w:t>y</w:t>
      </w:r>
      <w:r w:rsidR="006D222C">
        <w:rPr>
          <w:rFonts w:ascii="Times New Roman" w:hAnsi="Times New Roman"/>
          <w:i/>
          <w:color w:val="0E0E0E"/>
          <w:sz w:val="28"/>
          <w:szCs w:val="32"/>
          <w:lang w:val="en-GB"/>
        </w:rPr>
        <w:t xml:space="preserve"> 202</w:t>
      </w:r>
      <w:r>
        <w:rPr>
          <w:rFonts w:ascii="Times New Roman" w:hAnsi="Times New Roman"/>
          <w:i/>
          <w:color w:val="0E0E0E"/>
          <w:sz w:val="28"/>
          <w:szCs w:val="32"/>
          <w:lang w:val="en-GB"/>
        </w:rPr>
        <w:t>4</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EECC3CA" w14:textId="6C3C2B67" w:rsidR="006F37EA" w:rsidRDefault="00DC0BA2" w:rsidP="00575F7F">
      <w:pPr>
        <w:spacing w:line="276" w:lineRule="auto"/>
        <w:jc w:val="center"/>
        <w:rPr>
          <w:rFonts w:ascii="Times New Roman" w:hAnsi="Times New Roman"/>
          <w:sz w:val="24"/>
          <w:szCs w:val="24"/>
          <w:lang w:val="en-GB"/>
        </w:rPr>
      </w:pPr>
      <w:r>
        <w:rPr>
          <w:rFonts w:ascii="Times New Roman" w:hAnsi="Times New Roman"/>
          <w:sz w:val="24"/>
          <w:szCs w:val="24"/>
          <w:lang w:val="en-GB"/>
        </w:rPr>
        <w:t>University of Paderborn</w:t>
      </w:r>
    </w:p>
    <w:p w14:paraId="4608C562" w14:textId="77777777" w:rsidR="002F0A2D" w:rsidRPr="004B5B99" w:rsidRDefault="002F0A2D" w:rsidP="002F0A2D">
      <w:pPr>
        <w:spacing w:line="276" w:lineRule="auto"/>
        <w:rPr>
          <w:rFonts w:ascii="Times New Roman" w:hAnsi="Times New Roman"/>
          <w:sz w:val="24"/>
          <w:szCs w:val="24"/>
          <w:lang w:val="en-GB"/>
        </w:rPr>
      </w:pPr>
    </w:p>
    <w:p w14:paraId="578EFB6E" w14:textId="50BA7460" w:rsidR="009C694F" w:rsidRPr="00245F7C" w:rsidRDefault="009C694F" w:rsidP="006A7AF9">
      <w:pPr>
        <w:spacing w:after="0" w:line="360" w:lineRule="auto"/>
        <w:rPr>
          <w:b/>
          <w:sz w:val="24"/>
          <w:szCs w:val="24"/>
          <w:lang w:val="en-US"/>
        </w:rPr>
      </w:pPr>
      <w:r w:rsidRPr="00245F7C">
        <w:rPr>
          <w:b/>
          <w:sz w:val="24"/>
          <w:szCs w:val="24"/>
          <w:lang w:val="en-US"/>
        </w:rPr>
        <w:tab/>
      </w:r>
    </w:p>
    <w:p w14:paraId="427BF43A" w14:textId="77777777" w:rsidR="00951BB3" w:rsidRPr="00245F7C" w:rsidRDefault="00951BB3" w:rsidP="00575F7F">
      <w:pPr>
        <w:spacing w:after="0" w:line="360" w:lineRule="auto"/>
        <w:rPr>
          <w:b/>
          <w:sz w:val="24"/>
          <w:szCs w:val="24"/>
          <w:lang w:val="en-US"/>
        </w:rPr>
      </w:pPr>
    </w:p>
    <w:p w14:paraId="235081CE" w14:textId="257628B0" w:rsidR="009C694F" w:rsidRPr="00245F7C" w:rsidRDefault="009C694F" w:rsidP="00575F7F">
      <w:pPr>
        <w:spacing w:after="0" w:line="360" w:lineRule="auto"/>
        <w:rPr>
          <w:b/>
          <w:sz w:val="24"/>
          <w:szCs w:val="24"/>
          <w:lang w:val="en-US"/>
        </w:rPr>
      </w:pPr>
      <w:r w:rsidRPr="00245F7C">
        <w:rPr>
          <w:b/>
          <w:sz w:val="24"/>
          <w:szCs w:val="24"/>
          <w:lang w:val="en-US"/>
        </w:rPr>
        <w:t xml:space="preserve">Acronym: </w:t>
      </w:r>
      <w:r w:rsidRPr="00245F7C">
        <w:rPr>
          <w:b/>
          <w:sz w:val="24"/>
          <w:szCs w:val="24"/>
          <w:lang w:val="en-US"/>
        </w:rPr>
        <w:tab/>
      </w:r>
      <w:r w:rsidRPr="00245F7C">
        <w:rPr>
          <w:b/>
          <w:sz w:val="24"/>
          <w:szCs w:val="24"/>
          <w:lang w:val="en-US"/>
        </w:rPr>
        <w:tab/>
      </w:r>
      <w:r w:rsidRPr="00245F7C">
        <w:rPr>
          <w:b/>
          <w:sz w:val="24"/>
          <w:szCs w:val="24"/>
          <w:lang w:val="en-US"/>
        </w:rPr>
        <w:tab/>
      </w:r>
      <w:r w:rsidR="006A7AF9" w:rsidRPr="00245F7C">
        <w:rPr>
          <w:sz w:val="24"/>
          <w:szCs w:val="24"/>
          <w:lang w:val="en-US"/>
        </w:rPr>
        <w:t>EU-CERT</w:t>
      </w:r>
    </w:p>
    <w:p w14:paraId="753EB4D0" w14:textId="5B12A57A" w:rsidR="006A7AF9" w:rsidRPr="00B64003" w:rsidRDefault="009C694F" w:rsidP="006A7AF9">
      <w:pPr>
        <w:spacing w:after="0" w:line="360" w:lineRule="auto"/>
        <w:rPr>
          <w:sz w:val="24"/>
          <w:szCs w:val="24"/>
          <w:lang w:val="en-GB"/>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B64003">
        <w:rPr>
          <w:sz w:val="24"/>
          <w:szCs w:val="24"/>
          <w:lang w:val="en-GB"/>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B64003">
        <w:rPr>
          <w:sz w:val="24"/>
          <w:szCs w:val="24"/>
          <w:lang w:val="en-GB"/>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79E6D5A3"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B64003">
        <w:rPr>
          <w:sz w:val="24"/>
          <w:szCs w:val="24"/>
          <w:lang w:val="en-US"/>
        </w:rPr>
        <w:t>, Germany</w:t>
      </w:r>
      <w:r w:rsidR="006D222C" w:rsidRPr="00A35E6C">
        <w:rPr>
          <w:sz w:val="24"/>
          <w:szCs w:val="24"/>
          <w:lang w:val="en-US"/>
        </w:rPr>
        <w:t xml:space="preserve"> (P0), Coordinator</w:t>
      </w:r>
    </w:p>
    <w:p w14:paraId="10C1E890" w14:textId="4767DB5D"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GmbH</w:t>
      </w:r>
      <w:r w:rsidR="00B64003">
        <w:rPr>
          <w:sz w:val="24"/>
          <w:szCs w:val="24"/>
          <w:lang w:val="en-US"/>
        </w:rPr>
        <w:t>, Germany</w:t>
      </w:r>
      <w:r w:rsidR="00B062FC" w:rsidRPr="00A35E6C">
        <w:rPr>
          <w:sz w:val="24"/>
          <w:szCs w:val="24"/>
          <w:lang w:val="en-US"/>
        </w:rPr>
        <w:t xml:space="preserve"> </w:t>
      </w:r>
      <w:r w:rsidRPr="00A35E6C">
        <w:rPr>
          <w:sz w:val="24"/>
          <w:szCs w:val="24"/>
          <w:lang w:val="en-US"/>
        </w:rPr>
        <w:t>(P1)</w:t>
      </w:r>
    </w:p>
    <w:p w14:paraId="3FD2A1AB" w14:textId="358C7600" w:rsidR="00245F7C" w:rsidRPr="00B64003" w:rsidRDefault="00245F7C" w:rsidP="00B64003">
      <w:pPr>
        <w:spacing w:after="0" w:line="360" w:lineRule="auto"/>
        <w:ind w:left="2832"/>
        <w:rPr>
          <w:sz w:val="24"/>
          <w:szCs w:val="24"/>
          <w:lang w:val="fr-FR"/>
        </w:rPr>
      </w:pPr>
      <w:r w:rsidRPr="00B64003">
        <w:rPr>
          <w:sz w:val="24"/>
          <w:szCs w:val="24"/>
          <w:lang w:val="fr-FR"/>
        </w:rPr>
        <w:t>RUTIS-</w:t>
      </w:r>
      <w:proofErr w:type="spellStart"/>
      <w:r w:rsidRPr="00B64003">
        <w:rPr>
          <w:sz w:val="24"/>
          <w:szCs w:val="24"/>
          <w:lang w:val="fr-FR"/>
        </w:rPr>
        <w:t>Associação</w:t>
      </w:r>
      <w:proofErr w:type="spellEnd"/>
      <w:r w:rsidRPr="00B64003">
        <w:rPr>
          <w:sz w:val="24"/>
          <w:szCs w:val="24"/>
          <w:lang w:val="fr-FR"/>
        </w:rPr>
        <w:t xml:space="preserve"> </w:t>
      </w:r>
      <w:proofErr w:type="spellStart"/>
      <w:r w:rsidRPr="00B64003">
        <w:rPr>
          <w:sz w:val="24"/>
          <w:szCs w:val="24"/>
          <w:lang w:val="fr-FR"/>
        </w:rPr>
        <w:t>Rede</w:t>
      </w:r>
      <w:proofErr w:type="spellEnd"/>
      <w:r w:rsidRPr="00B64003">
        <w:rPr>
          <w:sz w:val="24"/>
          <w:szCs w:val="24"/>
          <w:lang w:val="fr-FR"/>
        </w:rPr>
        <w:t xml:space="preserve"> de </w:t>
      </w:r>
      <w:proofErr w:type="spellStart"/>
      <w:r w:rsidRPr="00B64003">
        <w:rPr>
          <w:sz w:val="24"/>
          <w:szCs w:val="24"/>
          <w:lang w:val="fr-FR"/>
        </w:rPr>
        <w:t>Universidades</w:t>
      </w:r>
      <w:proofErr w:type="spellEnd"/>
      <w:r w:rsidRPr="00B64003">
        <w:rPr>
          <w:sz w:val="24"/>
          <w:szCs w:val="24"/>
          <w:lang w:val="fr-FR"/>
        </w:rPr>
        <w:t xml:space="preserve"> da Terceira </w:t>
      </w:r>
      <w:proofErr w:type="spellStart"/>
      <w:r w:rsidRPr="00B64003">
        <w:rPr>
          <w:sz w:val="24"/>
          <w:szCs w:val="24"/>
          <w:lang w:val="fr-FR"/>
        </w:rPr>
        <w:t>Idade</w:t>
      </w:r>
      <w:proofErr w:type="spellEnd"/>
      <w:r w:rsidR="00B64003" w:rsidRPr="00B64003">
        <w:rPr>
          <w:sz w:val="24"/>
          <w:szCs w:val="24"/>
          <w:lang w:val="fr-FR"/>
        </w:rPr>
        <w:t>, P</w:t>
      </w:r>
      <w:r w:rsidR="00B64003">
        <w:rPr>
          <w:sz w:val="24"/>
          <w:szCs w:val="24"/>
          <w:lang w:val="fr-FR"/>
        </w:rPr>
        <w:t>ortugal</w:t>
      </w:r>
      <w:r w:rsidRPr="00B64003">
        <w:rPr>
          <w:sz w:val="24"/>
          <w:szCs w:val="24"/>
          <w:lang w:val="fr-FR"/>
        </w:rPr>
        <w:t xml:space="preserve"> (P2) </w:t>
      </w:r>
    </w:p>
    <w:p w14:paraId="7E8445F9" w14:textId="02DC8134"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TIR Consulting Group </w:t>
      </w:r>
      <w:proofErr w:type="spellStart"/>
      <w:r w:rsidRPr="00A35E6C">
        <w:rPr>
          <w:sz w:val="24"/>
          <w:szCs w:val="24"/>
          <w:lang w:val="en-US"/>
        </w:rPr>
        <w:t>j.d.o.o</w:t>
      </w:r>
      <w:proofErr w:type="spellEnd"/>
      <w:r w:rsidRPr="00A35E6C">
        <w:rPr>
          <w:sz w:val="24"/>
          <w:szCs w:val="24"/>
          <w:lang w:val="en-US"/>
        </w:rPr>
        <w:t xml:space="preserve">., </w:t>
      </w:r>
      <w:r w:rsidR="00B64003">
        <w:rPr>
          <w:sz w:val="24"/>
          <w:szCs w:val="24"/>
          <w:lang w:val="en-US"/>
        </w:rPr>
        <w:t>Croatia</w:t>
      </w:r>
      <w:r w:rsidRPr="00A35E6C">
        <w:rPr>
          <w:sz w:val="24"/>
          <w:szCs w:val="24"/>
          <w:lang w:val="en-US"/>
        </w:rPr>
        <w:t xml:space="preserve"> (P3)</w:t>
      </w:r>
    </w:p>
    <w:p w14:paraId="6502FEB4" w14:textId="7E5DD005" w:rsidR="00245F7C" w:rsidRPr="00E860FB" w:rsidRDefault="00245F7C" w:rsidP="00951BB3">
      <w:pPr>
        <w:spacing w:after="0" w:line="360" w:lineRule="auto"/>
        <w:ind w:left="2124" w:firstLine="708"/>
        <w:rPr>
          <w:sz w:val="24"/>
          <w:szCs w:val="24"/>
          <w:lang w:val="it-IT"/>
        </w:rPr>
      </w:pPr>
      <w:proofErr w:type="spellStart"/>
      <w:r w:rsidRPr="00E860FB">
        <w:rPr>
          <w:sz w:val="24"/>
          <w:szCs w:val="24"/>
          <w:lang w:val="it-IT"/>
        </w:rPr>
        <w:t>Esquare</w:t>
      </w:r>
      <w:proofErr w:type="spellEnd"/>
      <w:r w:rsidRPr="00E860FB">
        <w:rPr>
          <w:sz w:val="24"/>
          <w:szCs w:val="24"/>
          <w:lang w:val="it-IT"/>
        </w:rPr>
        <w:t>, Fran</w:t>
      </w:r>
      <w:r w:rsidR="00B64003" w:rsidRPr="00E860FB">
        <w:rPr>
          <w:sz w:val="24"/>
          <w:szCs w:val="24"/>
          <w:lang w:val="it-IT"/>
        </w:rPr>
        <w:t>ce</w:t>
      </w:r>
      <w:r w:rsidRPr="00E860FB">
        <w:rPr>
          <w:sz w:val="24"/>
          <w:szCs w:val="24"/>
          <w:lang w:val="it-IT"/>
        </w:rPr>
        <w:t xml:space="preserve"> (P4)</w:t>
      </w:r>
    </w:p>
    <w:p w14:paraId="0C7FD6BF" w14:textId="70023B7C" w:rsidR="006D222C" w:rsidRPr="00E860FB" w:rsidRDefault="006D222C" w:rsidP="00951BB3">
      <w:pPr>
        <w:spacing w:after="0" w:line="360" w:lineRule="auto"/>
        <w:ind w:left="2124" w:firstLine="708"/>
        <w:rPr>
          <w:sz w:val="24"/>
          <w:szCs w:val="24"/>
          <w:lang w:val="it-IT"/>
        </w:rPr>
      </w:pPr>
      <w:r w:rsidRPr="00E860FB">
        <w:rPr>
          <w:sz w:val="24"/>
          <w:szCs w:val="24"/>
          <w:lang w:val="it-IT"/>
        </w:rPr>
        <w:t>STANDO LTD</w:t>
      </w:r>
      <w:r w:rsidR="00B64003" w:rsidRPr="00E860FB">
        <w:rPr>
          <w:sz w:val="24"/>
          <w:szCs w:val="24"/>
          <w:lang w:val="it-IT"/>
        </w:rPr>
        <w:t>,</w:t>
      </w:r>
      <w:r w:rsidRPr="00E860FB">
        <w:rPr>
          <w:sz w:val="24"/>
          <w:szCs w:val="24"/>
          <w:lang w:val="it-IT"/>
        </w:rPr>
        <w:t xml:space="preserve"> Cyprus (</w:t>
      </w:r>
      <w:r w:rsidR="00245F7C" w:rsidRPr="00E860FB">
        <w:rPr>
          <w:sz w:val="24"/>
          <w:szCs w:val="24"/>
          <w:lang w:val="it-IT"/>
        </w:rPr>
        <w:t>P5)</w:t>
      </w:r>
    </w:p>
    <w:p w14:paraId="3B4E8630" w14:textId="4375ED94" w:rsidR="00B062FC" w:rsidRPr="00E860FB" w:rsidRDefault="00B062FC" w:rsidP="00730AA3">
      <w:pPr>
        <w:spacing w:after="0" w:line="360" w:lineRule="auto"/>
        <w:ind w:left="2124" w:firstLine="708"/>
        <w:rPr>
          <w:sz w:val="24"/>
          <w:szCs w:val="28"/>
          <w:lang w:val="it-IT"/>
        </w:rPr>
      </w:pPr>
      <w:r w:rsidRPr="00E860FB">
        <w:rPr>
          <w:rFonts w:ascii="Arial" w:hAnsi="Arial" w:cs="Arial"/>
          <w:color w:val="00205B"/>
          <w:lang w:val="it-IT"/>
        </w:rPr>
        <w:br/>
      </w:r>
    </w:p>
    <w:p w14:paraId="29E32E9B" w14:textId="3F2A9F0E" w:rsidR="00E860FB" w:rsidRDefault="006D222C" w:rsidP="00575F7F">
      <w:pPr>
        <w:spacing w:after="0" w:line="360" w:lineRule="auto"/>
        <w:ind w:firstLine="704"/>
        <w:rPr>
          <w:b/>
          <w:sz w:val="24"/>
          <w:szCs w:val="28"/>
          <w:lang w:val="it-IT"/>
        </w:rPr>
      </w:pPr>
      <w:r w:rsidRPr="00E860FB">
        <w:rPr>
          <w:b/>
          <w:sz w:val="24"/>
          <w:szCs w:val="28"/>
          <w:lang w:val="it-IT"/>
        </w:rPr>
        <w:lastRenderedPageBreak/>
        <w:t xml:space="preserve"> </w:t>
      </w:r>
    </w:p>
    <w:p w14:paraId="0E18317A" w14:textId="4402A4D3" w:rsidR="00E860FB" w:rsidRDefault="00E860FB" w:rsidP="00E860FB">
      <w:pPr>
        <w:pStyle w:val="berschrift1"/>
      </w:pPr>
      <w:r>
        <w:t>Project Result 5</w:t>
      </w:r>
    </w:p>
    <w:p w14:paraId="5A29F15D" w14:textId="56657A78" w:rsidR="00E860FB" w:rsidRDefault="00E860FB" w:rsidP="00E860FB">
      <w:pPr>
        <w:pStyle w:val="berschrift1"/>
      </w:pPr>
      <w:r>
        <w:t>Report of User and Evaluator Experience</w:t>
      </w:r>
    </w:p>
    <w:p w14:paraId="55902286" w14:textId="77777777" w:rsidR="00E860FB" w:rsidRDefault="00E860FB" w:rsidP="00E860FB">
      <w:pPr>
        <w:rPr>
          <w:lang w:val="en-US"/>
        </w:rPr>
      </w:pPr>
    </w:p>
    <w:p w14:paraId="3CE13C4B" w14:textId="77777777" w:rsidR="00E860FB" w:rsidRPr="00E860FB" w:rsidRDefault="00E860FB" w:rsidP="00E860FB">
      <w:pPr>
        <w:rPr>
          <w:lang w:val="en-US"/>
        </w:rPr>
      </w:pPr>
      <w:r w:rsidRPr="00E860FB">
        <w:rPr>
          <w:lang w:val="en-US"/>
        </w:rPr>
        <w:t>The designed EU-CERT accreditation tool is viewed positively due to its significant role in simplifying the accreditation process for (Open) Educational Resources. Particularly noteworthy is its availability in multiple languages (English, German, Greek, Portuguese, French, Croatian), catering to both users and evaluators, thus enhancing accessibility and usability. The user interface is thoughtfully designed, ensuring clarity and ease of navigation.</w:t>
      </w:r>
    </w:p>
    <w:p w14:paraId="27D2E8A2" w14:textId="5E57F5E5" w:rsidR="00E860FB" w:rsidRPr="00E860FB" w:rsidRDefault="00E860FB" w:rsidP="00E860FB">
      <w:pPr>
        <w:rPr>
          <w:lang w:val="en-US"/>
        </w:rPr>
      </w:pPr>
      <w:r w:rsidRPr="00E860FB">
        <w:rPr>
          <w:lang w:val="en-US"/>
        </w:rPr>
        <w:t xml:space="preserve">The provision for document uploads and inclusion of relevant links greatly enhances the accuracy and comprehensiveness of </w:t>
      </w:r>
      <w:r>
        <w:rPr>
          <w:lang w:val="en-US"/>
        </w:rPr>
        <w:t xml:space="preserve">the </w:t>
      </w:r>
      <w:r w:rsidRPr="00E860FB">
        <w:rPr>
          <w:lang w:val="en-US"/>
        </w:rPr>
        <w:t>information provided for the specific OER, material, product or course, facilitating subsequent evaluation processes. Although the sheer number of questions may seem daunting, they are meticulously tailored to the specific product undergoing accreditation, thereby enabling precise and detailed responses.</w:t>
      </w:r>
    </w:p>
    <w:p w14:paraId="6133597A" w14:textId="77777777" w:rsidR="00E860FB" w:rsidRPr="00E860FB" w:rsidRDefault="00E860FB" w:rsidP="00E860FB">
      <w:pPr>
        <w:rPr>
          <w:lang w:val="en-US"/>
        </w:rPr>
      </w:pPr>
      <w:r w:rsidRPr="00E860FB">
        <w:rPr>
          <w:lang w:val="en-US"/>
        </w:rPr>
        <w:t>Over the course of utilizing the tool, efforts have been made to rectify errors and refine complex inquiries, rendering it adaptable for users across diverse sectors. The evaluator interface mirrors the user-friendly design, allowing for efficient management of open requests. In cases where clarification is needed, users can provide comments for further elaboration, streamlining the resolution process.</w:t>
      </w:r>
    </w:p>
    <w:p w14:paraId="09FC9A3B" w14:textId="77777777" w:rsidR="00E860FB" w:rsidRPr="00E860FB" w:rsidRDefault="00E860FB" w:rsidP="00E860FB">
      <w:pPr>
        <w:rPr>
          <w:lang w:val="en-US"/>
        </w:rPr>
      </w:pPr>
      <w:r w:rsidRPr="00E860FB">
        <w:rPr>
          <w:lang w:val="en-US"/>
        </w:rPr>
        <w:t>The overview of requests within the accreditation tool provides evaluators with a clear roadmap of pending tasks, with real-time updates on user responses. While the tool's user-friendliness is commendable, additional hints could further improve user experience with the accreditation tool. However, such enhancements are not imperative, as direct communication channels with both users and evaluators facilitate prompt resolution of any queries or issues that may arise.</w:t>
      </w:r>
    </w:p>
    <w:p w14:paraId="492CD039" w14:textId="3AB5750B" w:rsidR="00E860FB" w:rsidRPr="00E860FB" w:rsidRDefault="00E860FB" w:rsidP="00E860FB">
      <w:pPr>
        <w:rPr>
          <w:lang w:val="en-US"/>
        </w:rPr>
      </w:pPr>
      <w:r w:rsidRPr="00E860FB">
        <w:rPr>
          <w:lang w:val="en-US"/>
        </w:rPr>
        <w:t>In conclusion, the EU-CERT accreditation tool is thoughtfully crafted to prioritize user convenience and efficiency. Its iterative refinement process reflects a commitment to continuous improvement, ensuring its applicability and effectiveness across various contexts.</w:t>
      </w:r>
    </w:p>
    <w:sectPr w:rsidR="00E860FB" w:rsidRPr="00E860FB" w:rsidSect="00E5663D">
      <w:headerReference w:type="default" r:id="rId11"/>
      <w:footerReference w:type="default" r:id="rId12"/>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4ADC8" w14:textId="77777777" w:rsidR="00BE1213" w:rsidRDefault="00BE1213" w:rsidP="000E5F5D">
      <w:pPr>
        <w:spacing w:after="0" w:line="240" w:lineRule="auto"/>
      </w:pPr>
      <w:r>
        <w:separator/>
      </w:r>
    </w:p>
  </w:endnote>
  <w:endnote w:type="continuationSeparator" w:id="0">
    <w:p w14:paraId="342BBDAB" w14:textId="77777777" w:rsidR="00BE1213" w:rsidRDefault="00BE1213"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0B4B" w14:textId="29685D47" w:rsidR="00983025" w:rsidRPr="006A7AF9" w:rsidRDefault="006A7AF9" w:rsidP="001D2365">
    <w:pPr>
      <w:pStyle w:val="Textkrper"/>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1312"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47"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00983025"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983025" w:rsidRPr="001D2365" w:rsidRDefault="00983025" w:rsidP="006A7AF9">
    <w:pPr>
      <w:pStyle w:val="Fuzeil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4322A" w14:textId="77777777" w:rsidR="00BE1213" w:rsidRDefault="00BE1213" w:rsidP="000E5F5D">
      <w:pPr>
        <w:spacing w:after="0" w:line="240" w:lineRule="auto"/>
      </w:pPr>
      <w:r>
        <w:separator/>
      </w:r>
    </w:p>
  </w:footnote>
  <w:footnote w:type="continuationSeparator" w:id="0">
    <w:p w14:paraId="1A37979E" w14:textId="77777777" w:rsidR="00BE1213" w:rsidRDefault="00BE1213" w:rsidP="000E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1E18" w14:textId="3EC0CC90" w:rsidR="00983025" w:rsidRDefault="00E860FB" w:rsidP="006D222C">
    <w:pPr>
      <w:tabs>
        <w:tab w:val="left" w:pos="6451"/>
      </w:tabs>
      <w:spacing w:after="0" w:line="240" w:lineRule="auto"/>
      <w:rPr>
        <w:lang w:val="en-US"/>
      </w:rPr>
    </w:pPr>
    <w:r>
      <w:rPr>
        <w:noProof/>
        <w:lang w:eastAsia="de-DE"/>
      </w:rPr>
      <mc:AlternateContent>
        <mc:Choice Requires="wps">
          <w:drawing>
            <wp:anchor distT="45720" distB="45720" distL="114300" distR="114300" simplePos="0" relativeHeight="251655168" behindDoc="0" locked="0" layoutInCell="1" allowOverlap="1" wp14:anchorId="733FFD13" wp14:editId="402432A8">
              <wp:simplePos x="0" y="0"/>
              <wp:positionH relativeFrom="column">
                <wp:posOffset>1287780</wp:posOffset>
              </wp:positionH>
              <wp:positionV relativeFrom="paragraph">
                <wp:posOffset>-130175</wp:posOffset>
              </wp:positionV>
              <wp:extent cx="3000375" cy="624840"/>
              <wp:effectExtent l="0" t="0" r="9525" b="381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983025" w:rsidRPr="00B64003" w:rsidRDefault="006A7AF9" w:rsidP="00E75150">
                          <w:pPr>
                            <w:pStyle w:val="berschrift1"/>
                            <w:spacing w:before="0"/>
                            <w:jc w:val="center"/>
                            <w:rPr>
                              <w:rFonts w:asciiTheme="minorHAnsi" w:eastAsiaTheme="minorEastAsia" w:hAnsiTheme="minorHAnsi" w:cstheme="minorBidi"/>
                              <w:b/>
                              <w:i/>
                              <w:color w:val="808080"/>
                              <w:sz w:val="18"/>
                              <w:szCs w:val="18"/>
                              <w:lang w:val="fr-FR"/>
                            </w:rPr>
                          </w:pPr>
                          <w:r w:rsidRPr="00B64003">
                            <w:rPr>
                              <w:rFonts w:asciiTheme="minorHAnsi" w:eastAsiaTheme="minorEastAsia" w:hAnsiTheme="minorHAnsi" w:cstheme="minorBidi"/>
                              <w:i/>
                              <w:color w:val="808080"/>
                              <w:sz w:val="18"/>
                              <w:szCs w:val="18"/>
                              <w:lang w:val="fr-FR"/>
                            </w:rPr>
                            <w:t>EU- CERT</w:t>
                          </w:r>
                        </w:p>
                        <w:p w14:paraId="2E6D6763" w14:textId="75CDA0EC" w:rsidR="006A7AF9" w:rsidRPr="00E860FB" w:rsidRDefault="00983025" w:rsidP="006A7AF9">
                          <w:pPr>
                            <w:pStyle w:val="Kopfzeile"/>
                            <w:jc w:val="center"/>
                            <w:rPr>
                              <w:i/>
                              <w:color w:val="808080"/>
                              <w:sz w:val="18"/>
                              <w:szCs w:val="18"/>
                              <w:lang w:val="en-GB"/>
                            </w:rPr>
                          </w:pPr>
                          <w:r w:rsidRPr="00E860FB">
                            <w:rPr>
                              <w:i/>
                              <w:color w:val="808080"/>
                              <w:sz w:val="18"/>
                              <w:szCs w:val="18"/>
                              <w:lang w:val="en-GB"/>
                            </w:rPr>
                            <w:t>Grant Agreement No.:</w:t>
                          </w:r>
                          <w:r w:rsidRPr="00E860FB">
                            <w:rPr>
                              <w:i/>
                              <w:color w:val="808080"/>
                              <w:sz w:val="18"/>
                              <w:szCs w:val="18"/>
                              <w:lang w:val="en-GB"/>
                            </w:rPr>
                            <w:br/>
                          </w:r>
                          <w:r w:rsidR="006A7AF9" w:rsidRPr="00E860FB">
                            <w:rPr>
                              <w:i/>
                              <w:color w:val="808080"/>
                              <w:sz w:val="18"/>
                              <w:szCs w:val="18"/>
                              <w:lang w:val="en-GB"/>
                            </w:rPr>
                            <w:t>2021-1-DE02-KA220-ADU-000033541</w:t>
                          </w:r>
                          <w:r w:rsidRPr="00E860FB">
                            <w:rPr>
                              <w:i/>
                              <w:color w:val="808080"/>
                              <w:sz w:val="18"/>
                              <w:szCs w:val="18"/>
                              <w:lang w:val="en-GB"/>
                            </w:rPr>
                            <w:br/>
                          </w:r>
                          <w:r w:rsidR="00E860FB">
                            <w:rPr>
                              <w:i/>
                              <w:color w:val="808080"/>
                              <w:sz w:val="18"/>
                              <w:szCs w:val="18"/>
                              <w:lang w:val="en-GB"/>
                            </w:rPr>
                            <w:t>PR5-</w:t>
                          </w:r>
                          <w:r w:rsidR="00E860FB" w:rsidRPr="00E860FB">
                            <w:rPr>
                              <w:i/>
                              <w:color w:val="808080"/>
                              <w:sz w:val="18"/>
                              <w:szCs w:val="18"/>
                              <w:lang w:val="en-GB"/>
                            </w:rPr>
                            <w:t>Rep</w:t>
                          </w:r>
                          <w:r w:rsidR="00E860FB">
                            <w:rPr>
                              <w:i/>
                              <w:color w:val="808080"/>
                              <w:sz w:val="18"/>
                              <w:szCs w:val="18"/>
                              <w:lang w:val="en-GB"/>
                            </w:rPr>
                            <w:t>ort of User and Evaluator Experience</w:t>
                          </w:r>
                        </w:p>
                        <w:p w14:paraId="5346BF38" w14:textId="01A33579" w:rsidR="00983025" w:rsidRPr="00E860FB" w:rsidRDefault="00983025" w:rsidP="006329C4">
                          <w:pPr>
                            <w:pStyle w:val="Kopfzeile"/>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01.4pt;margin-top:-10.25pt;width:236.25pt;height:49.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" stroked="f">
              <v:textbox>
                <w:txbxContent>
                  <w:p w14:paraId="7C6BA6E5" w14:textId="25B00CA0" w:rsidR="00983025" w:rsidRPr="00B64003" w:rsidRDefault="006A7AF9" w:rsidP="00E75150">
                    <w:pPr>
                      <w:pStyle w:val="berschrift1"/>
                      <w:spacing w:before="0"/>
                      <w:jc w:val="center"/>
                      <w:rPr>
                        <w:rFonts w:asciiTheme="minorHAnsi" w:eastAsiaTheme="minorEastAsia" w:hAnsiTheme="minorHAnsi" w:cstheme="minorBidi"/>
                        <w:b/>
                        <w:i/>
                        <w:color w:val="808080"/>
                        <w:sz w:val="18"/>
                        <w:szCs w:val="18"/>
                        <w:lang w:val="fr-FR"/>
                      </w:rPr>
                    </w:pPr>
                    <w:r w:rsidRPr="00B64003">
                      <w:rPr>
                        <w:rFonts w:asciiTheme="minorHAnsi" w:eastAsiaTheme="minorEastAsia" w:hAnsiTheme="minorHAnsi" w:cstheme="minorBidi"/>
                        <w:i/>
                        <w:color w:val="808080"/>
                        <w:sz w:val="18"/>
                        <w:szCs w:val="18"/>
                        <w:lang w:val="fr-FR"/>
                      </w:rPr>
                      <w:t>EU- CERT</w:t>
                    </w:r>
                  </w:p>
                  <w:p w14:paraId="2E6D6763" w14:textId="75CDA0EC" w:rsidR="006A7AF9" w:rsidRPr="00E860FB" w:rsidRDefault="00983025" w:rsidP="006A7AF9">
                    <w:pPr>
                      <w:pStyle w:val="Kopfzeile"/>
                      <w:jc w:val="center"/>
                      <w:rPr>
                        <w:i/>
                        <w:color w:val="808080"/>
                        <w:sz w:val="18"/>
                        <w:szCs w:val="18"/>
                        <w:lang w:val="en-GB"/>
                      </w:rPr>
                    </w:pPr>
                    <w:r w:rsidRPr="00E860FB">
                      <w:rPr>
                        <w:i/>
                        <w:color w:val="808080"/>
                        <w:sz w:val="18"/>
                        <w:szCs w:val="18"/>
                        <w:lang w:val="en-GB"/>
                      </w:rPr>
                      <w:t>Grant Agreement No.:</w:t>
                    </w:r>
                    <w:r w:rsidRPr="00E860FB">
                      <w:rPr>
                        <w:i/>
                        <w:color w:val="808080"/>
                        <w:sz w:val="18"/>
                        <w:szCs w:val="18"/>
                        <w:lang w:val="en-GB"/>
                      </w:rPr>
                      <w:br/>
                    </w:r>
                    <w:r w:rsidR="006A7AF9" w:rsidRPr="00E860FB">
                      <w:rPr>
                        <w:i/>
                        <w:color w:val="808080"/>
                        <w:sz w:val="18"/>
                        <w:szCs w:val="18"/>
                        <w:lang w:val="en-GB"/>
                      </w:rPr>
                      <w:t>2021-1-DE02-KA220-ADU-000033541</w:t>
                    </w:r>
                    <w:r w:rsidRPr="00E860FB">
                      <w:rPr>
                        <w:i/>
                        <w:color w:val="808080"/>
                        <w:sz w:val="18"/>
                        <w:szCs w:val="18"/>
                        <w:lang w:val="en-GB"/>
                      </w:rPr>
                      <w:br/>
                    </w:r>
                    <w:r w:rsidR="00E860FB">
                      <w:rPr>
                        <w:i/>
                        <w:color w:val="808080"/>
                        <w:sz w:val="18"/>
                        <w:szCs w:val="18"/>
                        <w:lang w:val="en-GB"/>
                      </w:rPr>
                      <w:t>PR5-</w:t>
                    </w:r>
                    <w:r w:rsidR="00E860FB" w:rsidRPr="00E860FB">
                      <w:rPr>
                        <w:i/>
                        <w:color w:val="808080"/>
                        <w:sz w:val="18"/>
                        <w:szCs w:val="18"/>
                        <w:lang w:val="en-GB"/>
                      </w:rPr>
                      <w:t>Rep</w:t>
                    </w:r>
                    <w:r w:rsidR="00E860FB">
                      <w:rPr>
                        <w:i/>
                        <w:color w:val="808080"/>
                        <w:sz w:val="18"/>
                        <w:szCs w:val="18"/>
                        <w:lang w:val="en-GB"/>
                      </w:rPr>
                      <w:t>ort of User and Evaluator Experience</w:t>
                    </w:r>
                  </w:p>
                  <w:p w14:paraId="5346BF38" w14:textId="01A33579" w:rsidR="00983025" w:rsidRPr="00E860FB" w:rsidRDefault="00983025" w:rsidP="006329C4">
                    <w:pPr>
                      <w:pStyle w:val="Kopfzeile"/>
                      <w:jc w:val="center"/>
                      <w:rPr>
                        <w:i/>
                        <w:color w:val="808080"/>
                        <w:sz w:val="18"/>
                        <w:szCs w:val="18"/>
                        <w:lang w:val="en-GB"/>
                      </w:rPr>
                    </w:pPr>
                  </w:p>
                </w:txbxContent>
              </v:textbox>
              <w10:wrap type="square"/>
            </v:shape>
          </w:pict>
        </mc:Fallback>
      </mc:AlternateContent>
    </w:r>
    <w:r w:rsidR="006A7AF9" w:rsidRPr="006A7AF9">
      <w:rPr>
        <w:noProof/>
      </w:rPr>
      <mc:AlternateContent>
        <mc:Choice Requires="wpg">
          <w:drawing>
            <wp:anchor distT="0" distB="0" distL="114300" distR="114300" simplePos="0" relativeHeight="251660288"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8A95A3" id="Gruppieren 16" o:spid="_x0000_s1026" style="position:absolute;margin-left:-6.6pt;margin-top:-17.45pt;width:57.1pt;height:51pt;z-index:251660288;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006A7AF9" w:rsidRPr="00E75150">
      <w:rPr>
        <w:noProof/>
      </w:rPr>
      <w:drawing>
        <wp:anchor distT="0" distB="0" distL="114300" distR="114300" simplePos="0" relativeHeight="251658240" behindDoc="0" locked="0" layoutInCell="1" allowOverlap="1" wp14:anchorId="712BE940" wp14:editId="046636B0">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p>
  <w:p w14:paraId="2F1671E3" w14:textId="54952A3C" w:rsidR="00983025" w:rsidRPr="004F640A" w:rsidRDefault="00983025">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7"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15"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541263">
    <w:abstractNumId w:val="5"/>
  </w:num>
  <w:num w:numId="2" w16cid:durableId="736055039">
    <w:abstractNumId w:val="0"/>
  </w:num>
  <w:num w:numId="3" w16cid:durableId="765613459">
    <w:abstractNumId w:val="7"/>
  </w:num>
  <w:num w:numId="4" w16cid:durableId="1185442172">
    <w:abstractNumId w:val="4"/>
  </w:num>
  <w:num w:numId="5" w16cid:durableId="1653482348">
    <w:abstractNumId w:val="9"/>
  </w:num>
  <w:num w:numId="6" w16cid:durableId="397023563">
    <w:abstractNumId w:val="8"/>
  </w:num>
  <w:num w:numId="7" w16cid:durableId="909995520">
    <w:abstractNumId w:val="2"/>
  </w:num>
  <w:num w:numId="8" w16cid:durableId="343440897">
    <w:abstractNumId w:val="15"/>
  </w:num>
  <w:num w:numId="9" w16cid:durableId="1741908223">
    <w:abstractNumId w:val="3"/>
  </w:num>
  <w:num w:numId="10" w16cid:durableId="2095667482">
    <w:abstractNumId w:val="11"/>
  </w:num>
  <w:num w:numId="11" w16cid:durableId="309093695">
    <w:abstractNumId w:val="1"/>
  </w:num>
  <w:num w:numId="12" w16cid:durableId="735854705">
    <w:abstractNumId w:val="10"/>
  </w:num>
  <w:num w:numId="13" w16cid:durableId="1881430625">
    <w:abstractNumId w:val="13"/>
  </w:num>
  <w:num w:numId="14" w16cid:durableId="541402552">
    <w:abstractNumId w:val="14"/>
  </w:num>
  <w:num w:numId="15" w16cid:durableId="1416584217">
    <w:abstractNumId w:val="12"/>
  </w:num>
  <w:num w:numId="16" w16cid:durableId="1284772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3D6B"/>
    <w:rsid w:val="000074BF"/>
    <w:rsid w:val="00007587"/>
    <w:rsid w:val="0003580B"/>
    <w:rsid w:val="00046C30"/>
    <w:rsid w:val="00081B70"/>
    <w:rsid w:val="0009612A"/>
    <w:rsid w:val="000A2AF6"/>
    <w:rsid w:val="000B3AEA"/>
    <w:rsid w:val="000C1B6A"/>
    <w:rsid w:val="000C6DF3"/>
    <w:rsid w:val="000D02D5"/>
    <w:rsid w:val="000E5F5D"/>
    <w:rsid w:val="000E62D8"/>
    <w:rsid w:val="000F0FF8"/>
    <w:rsid w:val="000F6BE5"/>
    <w:rsid w:val="00103F1E"/>
    <w:rsid w:val="00112F6E"/>
    <w:rsid w:val="00115ECA"/>
    <w:rsid w:val="0012073D"/>
    <w:rsid w:val="0012468E"/>
    <w:rsid w:val="0012472A"/>
    <w:rsid w:val="00125B1F"/>
    <w:rsid w:val="001264D0"/>
    <w:rsid w:val="00141FCE"/>
    <w:rsid w:val="0014433A"/>
    <w:rsid w:val="00162604"/>
    <w:rsid w:val="00163EE4"/>
    <w:rsid w:val="00173445"/>
    <w:rsid w:val="00186AF1"/>
    <w:rsid w:val="00192F05"/>
    <w:rsid w:val="001931E4"/>
    <w:rsid w:val="001A5ABB"/>
    <w:rsid w:val="001C288D"/>
    <w:rsid w:val="001C5E29"/>
    <w:rsid w:val="001D1E34"/>
    <w:rsid w:val="001D2365"/>
    <w:rsid w:val="001D4FC6"/>
    <w:rsid w:val="001D7A2C"/>
    <w:rsid w:val="001E2377"/>
    <w:rsid w:val="001F4893"/>
    <w:rsid w:val="00212432"/>
    <w:rsid w:val="00236B37"/>
    <w:rsid w:val="00237061"/>
    <w:rsid w:val="00242EC9"/>
    <w:rsid w:val="002443D0"/>
    <w:rsid w:val="00245F7C"/>
    <w:rsid w:val="00250030"/>
    <w:rsid w:val="00265998"/>
    <w:rsid w:val="002744D6"/>
    <w:rsid w:val="00280E8F"/>
    <w:rsid w:val="00282BBD"/>
    <w:rsid w:val="00286029"/>
    <w:rsid w:val="002B138B"/>
    <w:rsid w:val="002B156F"/>
    <w:rsid w:val="002C0586"/>
    <w:rsid w:val="002C23E2"/>
    <w:rsid w:val="002C35CD"/>
    <w:rsid w:val="002D0980"/>
    <w:rsid w:val="002F0A2D"/>
    <w:rsid w:val="002F4F43"/>
    <w:rsid w:val="00302B66"/>
    <w:rsid w:val="003037D2"/>
    <w:rsid w:val="00305C89"/>
    <w:rsid w:val="003200D2"/>
    <w:rsid w:val="00321D40"/>
    <w:rsid w:val="0032471C"/>
    <w:rsid w:val="00331C10"/>
    <w:rsid w:val="00334062"/>
    <w:rsid w:val="00336C8D"/>
    <w:rsid w:val="0033722A"/>
    <w:rsid w:val="00371EF5"/>
    <w:rsid w:val="003748A2"/>
    <w:rsid w:val="00376AA9"/>
    <w:rsid w:val="00385A38"/>
    <w:rsid w:val="00393067"/>
    <w:rsid w:val="003A15CF"/>
    <w:rsid w:val="003B255B"/>
    <w:rsid w:val="003B3239"/>
    <w:rsid w:val="003B46A4"/>
    <w:rsid w:val="003B7015"/>
    <w:rsid w:val="003B74F5"/>
    <w:rsid w:val="003C0EF8"/>
    <w:rsid w:val="003C4EDF"/>
    <w:rsid w:val="003C7283"/>
    <w:rsid w:val="003D30A1"/>
    <w:rsid w:val="003E6ADA"/>
    <w:rsid w:val="003E78B5"/>
    <w:rsid w:val="003E7BDB"/>
    <w:rsid w:val="0040123C"/>
    <w:rsid w:val="00403178"/>
    <w:rsid w:val="00404A24"/>
    <w:rsid w:val="00410C7B"/>
    <w:rsid w:val="00434D34"/>
    <w:rsid w:val="004369AD"/>
    <w:rsid w:val="00443C71"/>
    <w:rsid w:val="00446434"/>
    <w:rsid w:val="00464326"/>
    <w:rsid w:val="0046454A"/>
    <w:rsid w:val="00465672"/>
    <w:rsid w:val="00466760"/>
    <w:rsid w:val="004802B7"/>
    <w:rsid w:val="00484F69"/>
    <w:rsid w:val="004968C4"/>
    <w:rsid w:val="004A1737"/>
    <w:rsid w:val="004A732D"/>
    <w:rsid w:val="004A79F6"/>
    <w:rsid w:val="004B1229"/>
    <w:rsid w:val="004B2DD6"/>
    <w:rsid w:val="004B5B99"/>
    <w:rsid w:val="004C7045"/>
    <w:rsid w:val="004D095F"/>
    <w:rsid w:val="004E7196"/>
    <w:rsid w:val="004F640A"/>
    <w:rsid w:val="005145C3"/>
    <w:rsid w:val="00514F71"/>
    <w:rsid w:val="0052213D"/>
    <w:rsid w:val="00537218"/>
    <w:rsid w:val="00537EB0"/>
    <w:rsid w:val="0054409A"/>
    <w:rsid w:val="005612D4"/>
    <w:rsid w:val="00573262"/>
    <w:rsid w:val="00575F7F"/>
    <w:rsid w:val="00585B65"/>
    <w:rsid w:val="005877FD"/>
    <w:rsid w:val="005920C5"/>
    <w:rsid w:val="00592F77"/>
    <w:rsid w:val="005A4B67"/>
    <w:rsid w:val="005C012D"/>
    <w:rsid w:val="005C1CB6"/>
    <w:rsid w:val="005C49EF"/>
    <w:rsid w:val="005D062F"/>
    <w:rsid w:val="005D4134"/>
    <w:rsid w:val="005E2D55"/>
    <w:rsid w:val="005F125C"/>
    <w:rsid w:val="005F1C4E"/>
    <w:rsid w:val="00606D7F"/>
    <w:rsid w:val="00610F89"/>
    <w:rsid w:val="0061142C"/>
    <w:rsid w:val="006131FF"/>
    <w:rsid w:val="006329C4"/>
    <w:rsid w:val="00643EC1"/>
    <w:rsid w:val="00645090"/>
    <w:rsid w:val="00655F7D"/>
    <w:rsid w:val="00662A14"/>
    <w:rsid w:val="00672F78"/>
    <w:rsid w:val="00674042"/>
    <w:rsid w:val="00696CD5"/>
    <w:rsid w:val="006A53BA"/>
    <w:rsid w:val="006A7AF9"/>
    <w:rsid w:val="006B4732"/>
    <w:rsid w:val="006D222C"/>
    <w:rsid w:val="006D7E6A"/>
    <w:rsid w:val="006E2764"/>
    <w:rsid w:val="006E6F60"/>
    <w:rsid w:val="006F37EA"/>
    <w:rsid w:val="006F42EB"/>
    <w:rsid w:val="006F75E9"/>
    <w:rsid w:val="00730AA3"/>
    <w:rsid w:val="00737C42"/>
    <w:rsid w:val="0074113B"/>
    <w:rsid w:val="00745826"/>
    <w:rsid w:val="0075155E"/>
    <w:rsid w:val="00770F6D"/>
    <w:rsid w:val="00772F9A"/>
    <w:rsid w:val="00774EFA"/>
    <w:rsid w:val="00781C75"/>
    <w:rsid w:val="0078206B"/>
    <w:rsid w:val="00785C01"/>
    <w:rsid w:val="00787F8D"/>
    <w:rsid w:val="007924DD"/>
    <w:rsid w:val="00793697"/>
    <w:rsid w:val="00793F2F"/>
    <w:rsid w:val="007A5346"/>
    <w:rsid w:val="007B7DCB"/>
    <w:rsid w:val="007C3687"/>
    <w:rsid w:val="007C4959"/>
    <w:rsid w:val="007D3209"/>
    <w:rsid w:val="007E2060"/>
    <w:rsid w:val="00821862"/>
    <w:rsid w:val="00821A41"/>
    <w:rsid w:val="008249EF"/>
    <w:rsid w:val="0082788F"/>
    <w:rsid w:val="0083058E"/>
    <w:rsid w:val="008404FD"/>
    <w:rsid w:val="008479BA"/>
    <w:rsid w:val="0085302E"/>
    <w:rsid w:val="00882DAA"/>
    <w:rsid w:val="00887B50"/>
    <w:rsid w:val="00890EE2"/>
    <w:rsid w:val="00891AAE"/>
    <w:rsid w:val="008B069E"/>
    <w:rsid w:val="008B458A"/>
    <w:rsid w:val="008B56A8"/>
    <w:rsid w:val="008B5FDC"/>
    <w:rsid w:val="008C2DF0"/>
    <w:rsid w:val="008D3483"/>
    <w:rsid w:val="008F7143"/>
    <w:rsid w:val="00900FD3"/>
    <w:rsid w:val="00901EF7"/>
    <w:rsid w:val="009109F3"/>
    <w:rsid w:val="00911D11"/>
    <w:rsid w:val="00916FC1"/>
    <w:rsid w:val="009173AD"/>
    <w:rsid w:val="00921575"/>
    <w:rsid w:val="00923BDD"/>
    <w:rsid w:val="0093038E"/>
    <w:rsid w:val="00944A4F"/>
    <w:rsid w:val="00951BB3"/>
    <w:rsid w:val="00952F8E"/>
    <w:rsid w:val="009532B0"/>
    <w:rsid w:val="0097604F"/>
    <w:rsid w:val="0098169F"/>
    <w:rsid w:val="00983025"/>
    <w:rsid w:val="009830C9"/>
    <w:rsid w:val="00983B1A"/>
    <w:rsid w:val="0098627F"/>
    <w:rsid w:val="00990061"/>
    <w:rsid w:val="009968D6"/>
    <w:rsid w:val="00997D04"/>
    <w:rsid w:val="009A0434"/>
    <w:rsid w:val="009A061D"/>
    <w:rsid w:val="009C2398"/>
    <w:rsid w:val="009C47D4"/>
    <w:rsid w:val="009C694F"/>
    <w:rsid w:val="009E0258"/>
    <w:rsid w:val="009E0B8C"/>
    <w:rsid w:val="009F6A36"/>
    <w:rsid w:val="00A00077"/>
    <w:rsid w:val="00A00881"/>
    <w:rsid w:val="00A02E8F"/>
    <w:rsid w:val="00A223A3"/>
    <w:rsid w:val="00A250C4"/>
    <w:rsid w:val="00A35E6C"/>
    <w:rsid w:val="00A44D7F"/>
    <w:rsid w:val="00A619CB"/>
    <w:rsid w:val="00A63CA9"/>
    <w:rsid w:val="00A710CE"/>
    <w:rsid w:val="00A81E5B"/>
    <w:rsid w:val="00A8397E"/>
    <w:rsid w:val="00AA2610"/>
    <w:rsid w:val="00AA470A"/>
    <w:rsid w:val="00AB35A3"/>
    <w:rsid w:val="00AB5C6D"/>
    <w:rsid w:val="00AE1C71"/>
    <w:rsid w:val="00AE6436"/>
    <w:rsid w:val="00AF14DE"/>
    <w:rsid w:val="00AF5789"/>
    <w:rsid w:val="00B062FC"/>
    <w:rsid w:val="00B22953"/>
    <w:rsid w:val="00B2713F"/>
    <w:rsid w:val="00B54627"/>
    <w:rsid w:val="00B64003"/>
    <w:rsid w:val="00B6510E"/>
    <w:rsid w:val="00B65381"/>
    <w:rsid w:val="00B66B5D"/>
    <w:rsid w:val="00B96106"/>
    <w:rsid w:val="00BA0BB8"/>
    <w:rsid w:val="00BA42B9"/>
    <w:rsid w:val="00BA7A4B"/>
    <w:rsid w:val="00BB33C8"/>
    <w:rsid w:val="00BC089C"/>
    <w:rsid w:val="00BC1146"/>
    <w:rsid w:val="00BC76AE"/>
    <w:rsid w:val="00BD27FF"/>
    <w:rsid w:val="00BE1213"/>
    <w:rsid w:val="00BE1D92"/>
    <w:rsid w:val="00BE58FE"/>
    <w:rsid w:val="00BE7B35"/>
    <w:rsid w:val="00BF445F"/>
    <w:rsid w:val="00C079EB"/>
    <w:rsid w:val="00C117AC"/>
    <w:rsid w:val="00C147DF"/>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C1872"/>
    <w:rsid w:val="00CE3D2D"/>
    <w:rsid w:val="00CE5110"/>
    <w:rsid w:val="00D018D1"/>
    <w:rsid w:val="00D04D38"/>
    <w:rsid w:val="00D07DE6"/>
    <w:rsid w:val="00D100F9"/>
    <w:rsid w:val="00D229C7"/>
    <w:rsid w:val="00D25C0C"/>
    <w:rsid w:val="00D337E2"/>
    <w:rsid w:val="00D36496"/>
    <w:rsid w:val="00D55005"/>
    <w:rsid w:val="00D63040"/>
    <w:rsid w:val="00DB3F97"/>
    <w:rsid w:val="00DC0BA2"/>
    <w:rsid w:val="00DC3B55"/>
    <w:rsid w:val="00DC7699"/>
    <w:rsid w:val="00DE0CF4"/>
    <w:rsid w:val="00DE22DD"/>
    <w:rsid w:val="00E01FF1"/>
    <w:rsid w:val="00E039A5"/>
    <w:rsid w:val="00E12A43"/>
    <w:rsid w:val="00E167A0"/>
    <w:rsid w:val="00E20F92"/>
    <w:rsid w:val="00E450F8"/>
    <w:rsid w:val="00E537B0"/>
    <w:rsid w:val="00E5457E"/>
    <w:rsid w:val="00E5663D"/>
    <w:rsid w:val="00E60DD7"/>
    <w:rsid w:val="00E65E95"/>
    <w:rsid w:val="00E75150"/>
    <w:rsid w:val="00E860FB"/>
    <w:rsid w:val="00E93804"/>
    <w:rsid w:val="00E978AE"/>
    <w:rsid w:val="00EA4F74"/>
    <w:rsid w:val="00EB6AB7"/>
    <w:rsid w:val="00EC1A2A"/>
    <w:rsid w:val="00EC76C4"/>
    <w:rsid w:val="00EC7F11"/>
    <w:rsid w:val="00EE3FB8"/>
    <w:rsid w:val="00EF528E"/>
    <w:rsid w:val="00F00128"/>
    <w:rsid w:val="00F2212B"/>
    <w:rsid w:val="00F23C92"/>
    <w:rsid w:val="00F317AD"/>
    <w:rsid w:val="00F35A65"/>
    <w:rsid w:val="00F422C8"/>
    <w:rsid w:val="00F472A8"/>
    <w:rsid w:val="00F533F7"/>
    <w:rsid w:val="00F54569"/>
    <w:rsid w:val="00F54DEC"/>
    <w:rsid w:val="00F55A5C"/>
    <w:rsid w:val="00F560E8"/>
    <w:rsid w:val="00F5743E"/>
    <w:rsid w:val="00F71227"/>
    <w:rsid w:val="00F71A8F"/>
    <w:rsid w:val="00F721B1"/>
    <w:rsid w:val="00F73E8C"/>
    <w:rsid w:val="00F92020"/>
    <w:rsid w:val="00F92213"/>
    <w:rsid w:val="00F957ED"/>
    <w:rsid w:val="00FA5AA5"/>
    <w:rsid w:val="00FB159B"/>
    <w:rsid w:val="00FB387E"/>
    <w:rsid w:val="00FC0588"/>
    <w:rsid w:val="00FC6A0A"/>
    <w:rsid w:val="00FD14D5"/>
    <w:rsid w:val="00FD4257"/>
    <w:rsid w:val="00FD6F24"/>
    <w:rsid w:val="00FD7DF3"/>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E95"/>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semiHidden/>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B31F17-C39B-431A-941F-F156F251F1C0}">
  <ds:schemaRefs>
    <ds:schemaRef ds:uri="http://schemas.microsoft.com/sharepoint/v3/contenttype/forms"/>
  </ds:schemaRefs>
</ds:datastoreItem>
</file>

<file path=customXml/itemProps3.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B16343-FD19-45C0-81B2-D9397A4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2295</Characters>
  <Application>Microsoft Office Word</Application>
  <DocSecurity>0</DocSecurity>
  <Lines>54</Lines>
  <Paragraphs>20</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DiGI-VET</vt:lpstr>
      <vt:lpstr>    1. Project Results 1 - Qualitative Research</vt:lpstr>
      <vt:lpstr>    2. Project Result 1 – Mixed- Methods Design of the Research</vt:lpstr>
    </vt:vector>
  </TitlesOfParts>
  <Company>Microsoft</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Helene Maja Lindenthal</cp:lastModifiedBy>
  <cp:revision>11</cp:revision>
  <dcterms:created xsi:type="dcterms:W3CDTF">2022-03-09T06:21:00Z</dcterms:created>
  <dcterms:modified xsi:type="dcterms:W3CDTF">2024-05-27T07:38:00Z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9a72d419ba15372d799dafee4000ef3f5409f75216806db22ab74719df506ac2</vt:lpwstr>
  </property>
</Properties>
</file>