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B8A910" w14:textId="77777777" w:rsidR="007D2043" w:rsidRDefault="007D2043">
      <w:pPr>
        <w:spacing w:line="276" w:lineRule="auto"/>
        <w:jc w:val="center"/>
        <w:rPr>
          <w:rFonts w:ascii="Times New Roman" w:eastAsia="Times New Roman" w:hAnsi="Times New Roman" w:cs="Times New Roman"/>
          <w:sz w:val="40"/>
          <w:szCs w:val="40"/>
        </w:rPr>
      </w:pPr>
    </w:p>
    <w:p w14:paraId="223A7752" w14:textId="77777777" w:rsidR="00910D17" w:rsidRDefault="00000000">
      <w:pPr>
        <w:spacing w:line="276" w:lineRule="auto"/>
        <w:jc w:val="center"/>
        <w:rPr>
          <w:rFonts w:ascii="Times New Roman" w:eastAsia="Times New Roman" w:hAnsi="Times New Roman" w:cs="Times New Roman"/>
          <w:sz w:val="40"/>
          <w:szCs w:val="40"/>
        </w:rPr>
      </w:pPr>
      <w:r>
        <w:rPr>
          <w:noProof/>
        </w:rPr>
        <mc:AlternateContent>
          <mc:Choice Requires="wpg">
            <w:drawing>
              <wp:anchor distT="0" distB="0" distL="114300" distR="114300" simplePos="0" relativeHeight="251658240" behindDoc="0" locked="0" layoutInCell="1" hidden="0" allowOverlap="1" wp14:anchorId="0B91E510" wp14:editId="770D58F9">
                <wp:simplePos x="0" y="0"/>
                <wp:positionH relativeFrom="column">
                  <wp:posOffset>2247900</wp:posOffset>
                </wp:positionH>
                <wp:positionV relativeFrom="paragraph">
                  <wp:posOffset>50800</wp:posOffset>
                </wp:positionV>
                <wp:extent cx="1299935" cy="1200032"/>
                <wp:effectExtent l="0" t="0" r="0" b="0"/>
                <wp:wrapSquare wrapText="bothSides" distT="0" distB="0" distL="114300" distR="114300"/>
                <wp:docPr id="531488782" name="Gruppieren 531488782"/>
                <wp:cNvGraphicFramePr/>
                <a:graphic xmlns:a="http://schemas.openxmlformats.org/drawingml/2006/main">
                  <a:graphicData uri="http://schemas.microsoft.com/office/word/2010/wordprocessingGroup">
                    <wpg:wgp>
                      <wpg:cNvGrpSpPr/>
                      <wpg:grpSpPr>
                        <a:xfrm>
                          <a:off x="0" y="0"/>
                          <a:ext cx="1299935" cy="1200032"/>
                          <a:chOff x="4683325" y="3167275"/>
                          <a:chExt cx="1325350" cy="1225450"/>
                        </a:xfrm>
                      </wpg:grpSpPr>
                      <wpg:grpSp>
                        <wpg:cNvPr id="409138817" name="Gruppieren 409138817"/>
                        <wpg:cNvGrpSpPr/>
                        <wpg:grpSpPr>
                          <a:xfrm>
                            <a:off x="4696033" y="3179984"/>
                            <a:ext cx="1299935" cy="1200032"/>
                            <a:chOff x="0" y="0"/>
                            <a:chExt cx="6296297" cy="5299166"/>
                          </a:xfrm>
                        </wpg:grpSpPr>
                        <wps:wsp>
                          <wps:cNvPr id="1479977772" name="Rechteck 1479977772"/>
                          <wps:cNvSpPr/>
                          <wps:spPr>
                            <a:xfrm>
                              <a:off x="0" y="0"/>
                              <a:ext cx="6296275" cy="5299150"/>
                            </a:xfrm>
                            <a:prstGeom prst="rect">
                              <a:avLst/>
                            </a:prstGeom>
                            <a:noFill/>
                            <a:ln>
                              <a:noFill/>
                            </a:ln>
                          </wps:spPr>
                          <wps:txbx>
                            <w:txbxContent>
                              <w:p w14:paraId="2E6F1832" w14:textId="77777777" w:rsidR="007D2043" w:rsidRDefault="007D2043">
                                <w:pPr>
                                  <w:spacing w:after="0" w:line="240" w:lineRule="auto"/>
                                  <w:textDirection w:val="btLr"/>
                                </w:pPr>
                              </w:p>
                            </w:txbxContent>
                          </wps:txbx>
                          <wps:bodyPr spcFirstLastPara="1" wrap="square" lIns="91425" tIns="91425" rIns="91425" bIns="91425" anchor="ctr" anchorCtr="0">
                            <a:noAutofit/>
                          </wps:bodyPr>
                        </wps:wsp>
                        <wps:wsp>
                          <wps:cNvPr id="1700659337" name="Ellipse 1700659337"/>
                          <wps:cNvSpPr/>
                          <wps:spPr>
                            <a:xfrm>
                              <a:off x="3711395" y="2373690"/>
                              <a:ext cx="862149" cy="796835"/>
                            </a:xfrm>
                            <a:prstGeom prst="ellipse">
                              <a:avLst/>
                            </a:prstGeom>
                            <a:gradFill>
                              <a:gsLst>
                                <a:gs pos="0">
                                  <a:srgbClr val="F4F8FB"/>
                                </a:gs>
                                <a:gs pos="74000">
                                  <a:srgbClr val="366092"/>
                                </a:gs>
                                <a:gs pos="83000">
                                  <a:srgbClr val="002060"/>
                                </a:gs>
                                <a:gs pos="100000">
                                  <a:srgbClr val="0070C0"/>
                                </a:gs>
                              </a:gsLst>
                              <a:lin ang="5400000" scaled="0"/>
                            </a:gradFill>
                            <a:ln>
                              <a:noFill/>
                            </a:ln>
                          </wps:spPr>
                          <wps:txbx>
                            <w:txbxContent>
                              <w:p w14:paraId="5867488D" w14:textId="77777777" w:rsidR="007D2043" w:rsidRDefault="007D2043">
                                <w:pPr>
                                  <w:spacing w:after="0" w:line="240" w:lineRule="auto"/>
                                  <w:textDirection w:val="btLr"/>
                                </w:pPr>
                              </w:p>
                            </w:txbxContent>
                          </wps:txbx>
                          <wps:bodyPr spcFirstLastPara="1" wrap="square" lIns="91425" tIns="91425" rIns="91425" bIns="91425" anchor="ctr" anchorCtr="0">
                            <a:noAutofit/>
                          </wps:bodyPr>
                        </wps:wsp>
                        <wps:wsp>
                          <wps:cNvPr id="2075346614" name="Rechteck 2075346614"/>
                          <wps:cNvSpPr/>
                          <wps:spPr>
                            <a:xfrm rot="10800000" flipH="1">
                              <a:off x="4251563" y="2556430"/>
                              <a:ext cx="352407" cy="663411"/>
                            </a:xfrm>
                            <a:prstGeom prst="rect">
                              <a:avLst/>
                            </a:prstGeom>
                            <a:solidFill>
                              <a:schemeClr val="lt1"/>
                            </a:solidFill>
                            <a:ln>
                              <a:noFill/>
                            </a:ln>
                          </wps:spPr>
                          <wps:txbx>
                            <w:txbxContent>
                              <w:p w14:paraId="6555D28C" w14:textId="77777777" w:rsidR="007D2043" w:rsidRDefault="007D2043">
                                <w:pPr>
                                  <w:spacing w:after="0" w:line="240" w:lineRule="auto"/>
                                  <w:textDirection w:val="btLr"/>
                                </w:pPr>
                              </w:p>
                            </w:txbxContent>
                          </wps:txbx>
                          <wps:bodyPr spcFirstLastPara="1" wrap="square" lIns="91425" tIns="91425" rIns="91425" bIns="91425" anchor="ctr" anchorCtr="0">
                            <a:noAutofit/>
                          </wps:bodyPr>
                        </wps:wsp>
                        <wps:wsp>
                          <wps:cNvPr id="1745359777" name="Rechteck 1745359777"/>
                          <wps:cNvSpPr/>
                          <wps:spPr>
                            <a:xfrm rot="10800000" flipH="1">
                              <a:off x="3675234" y="2554255"/>
                              <a:ext cx="352407" cy="663411"/>
                            </a:xfrm>
                            <a:prstGeom prst="rect">
                              <a:avLst/>
                            </a:prstGeom>
                            <a:solidFill>
                              <a:schemeClr val="lt1"/>
                            </a:solidFill>
                            <a:ln>
                              <a:noFill/>
                            </a:ln>
                          </wps:spPr>
                          <wps:txbx>
                            <w:txbxContent>
                              <w:p w14:paraId="1AD916B6" w14:textId="77777777" w:rsidR="007D2043" w:rsidRDefault="007D2043">
                                <w:pPr>
                                  <w:spacing w:after="0" w:line="240" w:lineRule="auto"/>
                                  <w:textDirection w:val="btLr"/>
                                </w:pPr>
                              </w:p>
                            </w:txbxContent>
                          </wps:txbx>
                          <wps:bodyPr spcFirstLastPara="1" wrap="square" lIns="91425" tIns="91425" rIns="91425" bIns="91425" anchor="ctr" anchorCtr="0">
                            <a:noAutofit/>
                          </wps:bodyPr>
                        </wps:wsp>
                        <wps:wsp>
                          <wps:cNvPr id="1532559437" name="Freihandform: Form 1532559437"/>
                          <wps:cNvSpPr/>
                          <wps:spPr>
                            <a:xfrm>
                              <a:off x="0" y="0"/>
                              <a:ext cx="3637684" cy="3474167"/>
                            </a:xfrm>
                            <a:custGeom>
                              <a:avLst/>
                              <a:gdLst/>
                              <a:ahLst/>
                              <a:cxnLst/>
                              <a:rect l="l" t="t" r="r" b="b"/>
                              <a:pathLst>
                                <a:path w="3637684" h="3474167" extrusionOk="0">
                                  <a:moveTo>
                                    <a:pt x="2455817" y="0"/>
                                  </a:moveTo>
                                  <a:cubicBezTo>
                                    <a:pt x="2879664" y="0"/>
                                    <a:pt x="3278433" y="91667"/>
                                    <a:pt x="3626405" y="253047"/>
                                  </a:cubicBezTo>
                                  <a:lnTo>
                                    <a:pt x="3637684" y="258897"/>
                                  </a:lnTo>
                                  <a:lnTo>
                                    <a:pt x="3394165" y="248196"/>
                                  </a:lnTo>
                                  <a:cubicBezTo>
                                    <a:pt x="1791362" y="248196"/>
                                    <a:pt x="492033" y="1378894"/>
                                    <a:pt x="492033" y="2773681"/>
                                  </a:cubicBezTo>
                                  <a:cubicBezTo>
                                    <a:pt x="492033" y="2948030"/>
                                    <a:pt x="512335" y="3118251"/>
                                    <a:pt x="550994" y="3282654"/>
                                  </a:cubicBezTo>
                                  <a:lnTo>
                                    <a:pt x="607581" y="3474167"/>
                                  </a:lnTo>
                                  <a:lnTo>
                                    <a:pt x="560789" y="3430214"/>
                                  </a:lnTo>
                                  <a:cubicBezTo>
                                    <a:pt x="210452" y="3067800"/>
                                    <a:pt x="0" y="2603177"/>
                                    <a:pt x="0" y="2096589"/>
                                  </a:cubicBezTo>
                                  <a:cubicBezTo>
                                    <a:pt x="0" y="938675"/>
                                    <a:pt x="1099507" y="0"/>
                                    <a:pt x="2455817" y="0"/>
                                  </a:cubicBezTo>
                                  <a:close/>
                                </a:path>
                              </a:pathLst>
                            </a:custGeom>
                            <a:gradFill>
                              <a:gsLst>
                                <a:gs pos="0">
                                  <a:srgbClr val="F4F8FB"/>
                                </a:gs>
                                <a:gs pos="74000">
                                  <a:srgbClr val="366092"/>
                                </a:gs>
                                <a:gs pos="83000">
                                  <a:srgbClr val="002060"/>
                                </a:gs>
                                <a:gs pos="100000">
                                  <a:srgbClr val="0070C0"/>
                                </a:gs>
                              </a:gsLst>
                              <a:lin ang="5400000" scaled="0"/>
                            </a:gradFill>
                            <a:ln w="25400" cap="flat" cmpd="sng">
                              <a:solidFill>
                                <a:srgbClr val="395E89"/>
                              </a:solidFill>
                              <a:prstDash val="solid"/>
                              <a:round/>
                              <a:headEnd type="none" w="sm" len="sm"/>
                              <a:tailEnd type="none" w="sm" len="sm"/>
                            </a:ln>
                          </wps:spPr>
                          <wps:txbx>
                            <w:txbxContent>
                              <w:p w14:paraId="2FEF9E9C" w14:textId="77777777" w:rsidR="007D2043" w:rsidRDefault="007D2043">
                                <w:pPr>
                                  <w:spacing w:after="0" w:line="240" w:lineRule="auto"/>
                                  <w:textDirection w:val="btLr"/>
                                </w:pPr>
                              </w:p>
                            </w:txbxContent>
                          </wps:txbx>
                          <wps:bodyPr spcFirstLastPara="1" wrap="square" lIns="91425" tIns="91425" rIns="91425" bIns="91425" anchor="ctr" anchorCtr="0">
                            <a:noAutofit/>
                          </wps:bodyPr>
                        </wps:wsp>
                        <wps:wsp>
                          <wps:cNvPr id="244377164" name="Freihandform: Form 244377164"/>
                          <wps:cNvSpPr/>
                          <wps:spPr>
                            <a:xfrm>
                              <a:off x="607581" y="258897"/>
                              <a:ext cx="5688716" cy="5040269"/>
                            </a:xfrm>
                            <a:custGeom>
                              <a:avLst/>
                              <a:gdLst/>
                              <a:ahLst/>
                              <a:cxnLst/>
                              <a:rect l="l" t="t" r="r" b="b"/>
                              <a:pathLst>
                                <a:path w="5688716" h="5040269" extrusionOk="0">
                                  <a:moveTo>
                                    <a:pt x="3030103" y="0"/>
                                  </a:moveTo>
                                  <a:lnTo>
                                    <a:pt x="3083310" y="2338"/>
                                  </a:lnTo>
                                  <a:cubicBezTo>
                                    <a:pt x="4546728" y="131668"/>
                                    <a:pt x="5688716" y="1207171"/>
                                    <a:pt x="5688716" y="2514784"/>
                                  </a:cubicBezTo>
                                  <a:cubicBezTo>
                                    <a:pt x="5688716" y="3909571"/>
                                    <a:pt x="4389387" y="5040269"/>
                                    <a:pt x="2786584" y="5040269"/>
                                  </a:cubicBezTo>
                                  <a:cubicBezTo>
                                    <a:pt x="1484307" y="5040269"/>
                                    <a:pt x="382370" y="4293832"/>
                                    <a:pt x="14926" y="3265786"/>
                                  </a:cubicBezTo>
                                  <a:lnTo>
                                    <a:pt x="0" y="3215270"/>
                                  </a:lnTo>
                                  <a:lnTo>
                                    <a:pt x="111711" y="3320204"/>
                                  </a:lnTo>
                                  <a:cubicBezTo>
                                    <a:pt x="556127" y="3699612"/>
                                    <a:pt x="1170081" y="3934281"/>
                                    <a:pt x="1848236" y="3934281"/>
                                  </a:cubicBezTo>
                                  <a:cubicBezTo>
                                    <a:pt x="3204546" y="3934281"/>
                                    <a:pt x="4304053" y="2995606"/>
                                    <a:pt x="4304053" y="1837692"/>
                                  </a:cubicBezTo>
                                  <a:cubicBezTo>
                                    <a:pt x="4304053" y="1113996"/>
                                    <a:pt x="3874558" y="475940"/>
                                    <a:pt x="3221307" y="99168"/>
                                  </a:cubicBezTo>
                                  <a:lnTo>
                                    <a:pt x="3030103" y="0"/>
                                  </a:lnTo>
                                  <a:close/>
                                </a:path>
                              </a:pathLst>
                            </a:custGeom>
                            <a:gradFill>
                              <a:gsLst>
                                <a:gs pos="0">
                                  <a:srgbClr val="F4F8FB"/>
                                </a:gs>
                                <a:gs pos="74000">
                                  <a:srgbClr val="366092"/>
                                </a:gs>
                                <a:gs pos="83000">
                                  <a:srgbClr val="002060"/>
                                </a:gs>
                                <a:gs pos="100000">
                                  <a:srgbClr val="0070C0"/>
                                </a:gs>
                              </a:gsLst>
                              <a:lin ang="5400000" scaled="0"/>
                            </a:gradFill>
                            <a:ln w="25400" cap="flat" cmpd="sng">
                              <a:solidFill>
                                <a:srgbClr val="395E89"/>
                              </a:solidFill>
                              <a:prstDash val="solid"/>
                              <a:round/>
                              <a:headEnd type="none" w="sm" len="sm"/>
                              <a:tailEnd type="none" w="sm" len="sm"/>
                            </a:ln>
                          </wps:spPr>
                          <wps:txbx>
                            <w:txbxContent>
                              <w:p w14:paraId="4321E51C" w14:textId="77777777" w:rsidR="007D2043" w:rsidRDefault="007D2043">
                                <w:pPr>
                                  <w:spacing w:after="0" w:line="240" w:lineRule="auto"/>
                                  <w:textDirection w:val="btLr"/>
                                </w:pPr>
                              </w:p>
                            </w:txbxContent>
                          </wps:txbx>
                          <wps:bodyPr spcFirstLastPara="1" wrap="square" lIns="91425" tIns="91425" rIns="91425" bIns="91425" anchor="ctr" anchorCtr="0">
                            <a:noAutofit/>
                          </wps:bodyPr>
                        </wps:wsp>
                        <wps:wsp>
                          <wps:cNvPr id="441680865" name="Ellipse 441680865"/>
                          <wps:cNvSpPr/>
                          <wps:spPr>
                            <a:xfrm>
                              <a:off x="1841863" y="1097279"/>
                              <a:ext cx="862149" cy="796835"/>
                            </a:xfrm>
                            <a:prstGeom prst="ellipse">
                              <a:avLst/>
                            </a:prstGeom>
                            <a:gradFill>
                              <a:gsLst>
                                <a:gs pos="0">
                                  <a:srgbClr val="F4F8FB"/>
                                </a:gs>
                                <a:gs pos="74000">
                                  <a:srgbClr val="366092"/>
                                </a:gs>
                                <a:gs pos="83000">
                                  <a:srgbClr val="002060"/>
                                </a:gs>
                                <a:gs pos="100000">
                                  <a:srgbClr val="0070C0"/>
                                </a:gs>
                              </a:gsLst>
                              <a:lin ang="5400000" scaled="0"/>
                            </a:gradFill>
                            <a:ln>
                              <a:noFill/>
                            </a:ln>
                          </wps:spPr>
                          <wps:txbx>
                            <w:txbxContent>
                              <w:p w14:paraId="0DA07A2E" w14:textId="77777777" w:rsidR="007D2043" w:rsidRDefault="007D2043">
                                <w:pPr>
                                  <w:spacing w:after="0" w:line="240" w:lineRule="auto"/>
                                  <w:textDirection w:val="btLr"/>
                                </w:pPr>
                              </w:p>
                            </w:txbxContent>
                          </wps:txbx>
                          <wps:bodyPr spcFirstLastPara="1" wrap="square" lIns="91425" tIns="91425" rIns="91425" bIns="91425" anchor="ctr" anchorCtr="0">
                            <a:noAutofit/>
                          </wps:bodyPr>
                        </wps:wsp>
                        <wps:wsp>
                          <wps:cNvPr id="1819219307" name="Rechteck 1819219307"/>
                          <wps:cNvSpPr/>
                          <wps:spPr>
                            <a:xfrm rot="10800000" flipH="1">
                              <a:off x="2168432" y="1287873"/>
                              <a:ext cx="613954" cy="115206"/>
                            </a:xfrm>
                            <a:prstGeom prst="rect">
                              <a:avLst/>
                            </a:prstGeom>
                            <a:solidFill>
                              <a:schemeClr val="lt1"/>
                            </a:solidFill>
                            <a:ln>
                              <a:noFill/>
                            </a:ln>
                          </wps:spPr>
                          <wps:txbx>
                            <w:txbxContent>
                              <w:p w14:paraId="0E8EB132" w14:textId="77777777" w:rsidR="007D2043" w:rsidRDefault="007D2043">
                                <w:pPr>
                                  <w:spacing w:after="0" w:line="240" w:lineRule="auto"/>
                                  <w:textDirection w:val="btLr"/>
                                </w:pPr>
                              </w:p>
                            </w:txbxContent>
                          </wps:txbx>
                          <wps:bodyPr spcFirstLastPara="1" wrap="square" lIns="91425" tIns="91425" rIns="91425" bIns="91425" anchor="ctr" anchorCtr="0">
                            <a:noAutofit/>
                          </wps:bodyPr>
                        </wps:wsp>
                        <wps:wsp>
                          <wps:cNvPr id="1291127735" name="Rechteck 1291127735"/>
                          <wps:cNvSpPr/>
                          <wps:spPr>
                            <a:xfrm rot="10800000" flipH="1">
                              <a:off x="2168432" y="1567544"/>
                              <a:ext cx="613954" cy="115206"/>
                            </a:xfrm>
                            <a:prstGeom prst="rect">
                              <a:avLst/>
                            </a:prstGeom>
                            <a:solidFill>
                              <a:schemeClr val="lt1"/>
                            </a:solidFill>
                            <a:ln>
                              <a:noFill/>
                            </a:ln>
                          </wps:spPr>
                          <wps:txbx>
                            <w:txbxContent>
                              <w:p w14:paraId="49068DC3" w14:textId="77777777" w:rsidR="007D2043" w:rsidRDefault="007D2043">
                                <w:pPr>
                                  <w:spacing w:after="0" w:line="240" w:lineRule="auto"/>
                                  <w:textDirection w:val="btLr"/>
                                </w:pPr>
                              </w:p>
                            </w:txbxContent>
                          </wps:txbx>
                          <wps:bodyPr spcFirstLastPara="1" wrap="square" lIns="91425" tIns="91425" rIns="91425" bIns="91425" anchor="ctr" anchorCtr="0">
                            <a:noAutofit/>
                          </wps:bodyPr>
                        </wps:wsp>
                        <wps:wsp>
                          <wps:cNvPr id="768503191" name="Ellipse 768503191"/>
                          <wps:cNvSpPr/>
                          <wps:spPr>
                            <a:xfrm>
                              <a:off x="2880518" y="1097279"/>
                              <a:ext cx="862149" cy="796835"/>
                            </a:xfrm>
                            <a:prstGeom prst="ellipse">
                              <a:avLst/>
                            </a:prstGeom>
                            <a:gradFill>
                              <a:gsLst>
                                <a:gs pos="0">
                                  <a:srgbClr val="F4F8FB"/>
                                </a:gs>
                                <a:gs pos="74000">
                                  <a:srgbClr val="366092"/>
                                </a:gs>
                                <a:gs pos="83000">
                                  <a:srgbClr val="002060"/>
                                </a:gs>
                                <a:gs pos="100000">
                                  <a:srgbClr val="0070C0"/>
                                </a:gs>
                              </a:gsLst>
                              <a:lin ang="5400000" scaled="0"/>
                            </a:gradFill>
                            <a:ln>
                              <a:noFill/>
                            </a:ln>
                          </wps:spPr>
                          <wps:txbx>
                            <w:txbxContent>
                              <w:p w14:paraId="1A334309" w14:textId="77777777" w:rsidR="007D2043" w:rsidRDefault="007D2043">
                                <w:pPr>
                                  <w:spacing w:after="0" w:line="240" w:lineRule="auto"/>
                                  <w:textDirection w:val="btLr"/>
                                </w:pPr>
                              </w:p>
                            </w:txbxContent>
                          </wps:txbx>
                          <wps:bodyPr spcFirstLastPara="1" wrap="square" lIns="91425" tIns="91425" rIns="91425" bIns="91425" anchor="ctr" anchorCtr="0">
                            <a:noAutofit/>
                          </wps:bodyPr>
                        </wps:wsp>
                        <wps:wsp>
                          <wps:cNvPr id="1018589338" name="Rechteck 1018589338"/>
                          <wps:cNvSpPr/>
                          <wps:spPr>
                            <a:xfrm>
                              <a:off x="3128190" y="1097279"/>
                              <a:ext cx="398498" cy="470265"/>
                            </a:xfrm>
                            <a:prstGeom prst="rect">
                              <a:avLst/>
                            </a:prstGeom>
                            <a:solidFill>
                              <a:schemeClr val="lt1"/>
                            </a:solidFill>
                            <a:ln>
                              <a:noFill/>
                            </a:ln>
                          </wps:spPr>
                          <wps:txbx>
                            <w:txbxContent>
                              <w:p w14:paraId="70CD3980" w14:textId="77777777" w:rsidR="007D2043" w:rsidRDefault="007D2043">
                                <w:pPr>
                                  <w:spacing w:after="0" w:line="240" w:lineRule="auto"/>
                                  <w:textDirection w:val="btLr"/>
                                </w:pPr>
                              </w:p>
                            </w:txbxContent>
                          </wps:txbx>
                          <wps:bodyPr spcFirstLastPara="1" wrap="square" lIns="91425" tIns="91425" rIns="91425" bIns="91425" anchor="ctr" anchorCtr="0">
                            <a:noAutofit/>
                          </wps:bodyPr>
                        </wps:wsp>
                        <wps:wsp>
                          <wps:cNvPr id="1066270180" name="Ellipse 1066270180"/>
                          <wps:cNvSpPr/>
                          <wps:spPr>
                            <a:xfrm rot="5400000">
                              <a:off x="792090" y="2365768"/>
                              <a:ext cx="812682" cy="796835"/>
                            </a:xfrm>
                            <a:prstGeom prst="ellipse">
                              <a:avLst/>
                            </a:prstGeom>
                            <a:gradFill>
                              <a:gsLst>
                                <a:gs pos="0">
                                  <a:srgbClr val="F4F8FB"/>
                                </a:gs>
                                <a:gs pos="74000">
                                  <a:srgbClr val="366092"/>
                                </a:gs>
                                <a:gs pos="83000">
                                  <a:srgbClr val="002060"/>
                                </a:gs>
                                <a:gs pos="100000">
                                  <a:srgbClr val="0070C0"/>
                                </a:gs>
                              </a:gsLst>
                              <a:lin ang="5400000" scaled="0"/>
                            </a:gradFill>
                            <a:ln>
                              <a:noFill/>
                            </a:ln>
                          </wps:spPr>
                          <wps:txbx>
                            <w:txbxContent>
                              <w:p w14:paraId="53F52F67" w14:textId="77777777" w:rsidR="007D2043" w:rsidRDefault="007D2043">
                                <w:pPr>
                                  <w:spacing w:after="0" w:line="240" w:lineRule="auto"/>
                                  <w:textDirection w:val="btLr"/>
                                </w:pPr>
                              </w:p>
                            </w:txbxContent>
                          </wps:txbx>
                          <wps:bodyPr spcFirstLastPara="1" wrap="square" lIns="91425" tIns="91425" rIns="91425" bIns="91425" anchor="ctr" anchorCtr="0">
                            <a:noAutofit/>
                          </wps:bodyPr>
                        </wps:wsp>
                        <wps:wsp>
                          <wps:cNvPr id="1287425246" name="Rechteck 1287425246"/>
                          <wps:cNvSpPr/>
                          <wps:spPr>
                            <a:xfrm rot="5400000">
                              <a:off x="1173899" y="2543990"/>
                              <a:ext cx="375634" cy="470265"/>
                            </a:xfrm>
                            <a:prstGeom prst="rect">
                              <a:avLst/>
                            </a:prstGeom>
                            <a:solidFill>
                              <a:schemeClr val="lt1"/>
                            </a:solidFill>
                            <a:ln>
                              <a:noFill/>
                            </a:ln>
                          </wps:spPr>
                          <wps:txbx>
                            <w:txbxContent>
                              <w:p w14:paraId="2612110A" w14:textId="77777777" w:rsidR="007D2043" w:rsidRDefault="007D2043">
                                <w:pPr>
                                  <w:spacing w:after="0" w:line="240" w:lineRule="auto"/>
                                  <w:textDirection w:val="btLr"/>
                                </w:pPr>
                              </w:p>
                            </w:txbxContent>
                          </wps:txbx>
                          <wps:bodyPr spcFirstLastPara="1" wrap="square" lIns="91425" tIns="91425" rIns="91425" bIns="91425" anchor="ctr" anchorCtr="0">
                            <a:noAutofit/>
                          </wps:bodyPr>
                        </wps:wsp>
                        <wps:wsp>
                          <wps:cNvPr id="1484849281" name="Ellipse 1484849281"/>
                          <wps:cNvSpPr/>
                          <wps:spPr>
                            <a:xfrm>
                              <a:off x="1691798" y="2363662"/>
                              <a:ext cx="862149" cy="796835"/>
                            </a:xfrm>
                            <a:prstGeom prst="ellipse">
                              <a:avLst/>
                            </a:prstGeom>
                            <a:gradFill>
                              <a:gsLst>
                                <a:gs pos="0">
                                  <a:srgbClr val="F4F8FB"/>
                                </a:gs>
                                <a:gs pos="74000">
                                  <a:srgbClr val="366092"/>
                                </a:gs>
                                <a:gs pos="83000">
                                  <a:srgbClr val="002060"/>
                                </a:gs>
                                <a:gs pos="100000">
                                  <a:srgbClr val="0070C0"/>
                                </a:gs>
                              </a:gsLst>
                              <a:lin ang="5400000" scaled="0"/>
                            </a:gradFill>
                            <a:ln>
                              <a:noFill/>
                            </a:ln>
                          </wps:spPr>
                          <wps:txbx>
                            <w:txbxContent>
                              <w:p w14:paraId="78F75F25" w14:textId="77777777" w:rsidR="007D2043" w:rsidRDefault="007D2043">
                                <w:pPr>
                                  <w:spacing w:after="0" w:line="240" w:lineRule="auto"/>
                                  <w:textDirection w:val="btLr"/>
                                </w:pPr>
                              </w:p>
                            </w:txbxContent>
                          </wps:txbx>
                          <wps:bodyPr spcFirstLastPara="1" wrap="square" lIns="91425" tIns="91425" rIns="91425" bIns="91425" anchor="ctr" anchorCtr="0">
                            <a:noAutofit/>
                          </wps:bodyPr>
                        </wps:wsp>
                        <wps:wsp>
                          <wps:cNvPr id="209069529" name="Rechteck 209069529"/>
                          <wps:cNvSpPr/>
                          <wps:spPr>
                            <a:xfrm rot="10800000" flipH="1">
                              <a:off x="2018367" y="2554256"/>
                              <a:ext cx="613954" cy="115206"/>
                            </a:xfrm>
                            <a:prstGeom prst="rect">
                              <a:avLst/>
                            </a:prstGeom>
                            <a:solidFill>
                              <a:schemeClr val="lt1"/>
                            </a:solidFill>
                            <a:ln>
                              <a:noFill/>
                            </a:ln>
                          </wps:spPr>
                          <wps:txbx>
                            <w:txbxContent>
                              <w:p w14:paraId="2A9C2740" w14:textId="77777777" w:rsidR="007D2043" w:rsidRDefault="007D2043">
                                <w:pPr>
                                  <w:spacing w:after="0" w:line="240" w:lineRule="auto"/>
                                  <w:textDirection w:val="btLr"/>
                                </w:pPr>
                              </w:p>
                            </w:txbxContent>
                          </wps:txbx>
                          <wps:bodyPr spcFirstLastPara="1" wrap="square" lIns="91425" tIns="91425" rIns="91425" bIns="91425" anchor="ctr" anchorCtr="0">
                            <a:noAutofit/>
                          </wps:bodyPr>
                        </wps:wsp>
                        <wps:wsp>
                          <wps:cNvPr id="994708941" name="Rechteck 994708941"/>
                          <wps:cNvSpPr/>
                          <wps:spPr>
                            <a:xfrm rot="10800000" flipH="1">
                              <a:off x="2018367" y="2833927"/>
                              <a:ext cx="613954" cy="115206"/>
                            </a:xfrm>
                            <a:prstGeom prst="rect">
                              <a:avLst/>
                            </a:prstGeom>
                            <a:solidFill>
                              <a:schemeClr val="lt1"/>
                            </a:solidFill>
                            <a:ln>
                              <a:noFill/>
                            </a:ln>
                          </wps:spPr>
                          <wps:txbx>
                            <w:txbxContent>
                              <w:p w14:paraId="191041D2" w14:textId="77777777" w:rsidR="007D2043" w:rsidRDefault="007D2043">
                                <w:pPr>
                                  <w:spacing w:after="0" w:line="240" w:lineRule="auto"/>
                                  <w:textDirection w:val="btLr"/>
                                </w:pPr>
                              </w:p>
                            </w:txbxContent>
                          </wps:txbx>
                          <wps:bodyPr spcFirstLastPara="1" wrap="square" lIns="91425" tIns="91425" rIns="91425" bIns="91425" anchor="ctr" anchorCtr="0">
                            <a:noAutofit/>
                          </wps:bodyPr>
                        </wps:wsp>
                        <wps:wsp>
                          <wps:cNvPr id="1432514887" name="Ellipse 1432514887"/>
                          <wps:cNvSpPr/>
                          <wps:spPr>
                            <a:xfrm>
                              <a:off x="2733480" y="2373691"/>
                              <a:ext cx="862149" cy="796835"/>
                            </a:xfrm>
                            <a:prstGeom prst="ellipse">
                              <a:avLst/>
                            </a:prstGeom>
                            <a:gradFill>
                              <a:gsLst>
                                <a:gs pos="0">
                                  <a:srgbClr val="F4F8FB"/>
                                </a:gs>
                                <a:gs pos="74000">
                                  <a:srgbClr val="366092"/>
                                </a:gs>
                                <a:gs pos="83000">
                                  <a:srgbClr val="002060"/>
                                </a:gs>
                                <a:gs pos="100000">
                                  <a:srgbClr val="0070C0"/>
                                </a:gs>
                              </a:gsLst>
                              <a:lin ang="5400000" scaled="0"/>
                            </a:gradFill>
                            <a:ln>
                              <a:noFill/>
                            </a:ln>
                          </wps:spPr>
                          <wps:txbx>
                            <w:txbxContent>
                              <w:p w14:paraId="3754A1FC" w14:textId="77777777" w:rsidR="007D2043" w:rsidRDefault="007D2043">
                                <w:pPr>
                                  <w:spacing w:after="0" w:line="240" w:lineRule="auto"/>
                                  <w:textDirection w:val="btLr"/>
                                </w:pPr>
                              </w:p>
                            </w:txbxContent>
                          </wps:txbx>
                          <wps:bodyPr spcFirstLastPara="1" wrap="square" lIns="91425" tIns="91425" rIns="91425" bIns="91425" anchor="ctr" anchorCtr="0">
                            <a:noAutofit/>
                          </wps:bodyPr>
                        </wps:wsp>
                        <wps:wsp>
                          <wps:cNvPr id="43533555" name="Rechteck 43533555"/>
                          <wps:cNvSpPr/>
                          <wps:spPr>
                            <a:xfrm rot="10800000" flipH="1">
                              <a:off x="3060049" y="2564284"/>
                              <a:ext cx="251547" cy="126663"/>
                            </a:xfrm>
                            <a:prstGeom prst="rect">
                              <a:avLst/>
                            </a:prstGeom>
                            <a:solidFill>
                              <a:schemeClr val="lt1"/>
                            </a:solidFill>
                            <a:ln>
                              <a:noFill/>
                            </a:ln>
                          </wps:spPr>
                          <wps:txbx>
                            <w:txbxContent>
                              <w:p w14:paraId="0AF6BB52" w14:textId="77777777" w:rsidR="007D2043" w:rsidRDefault="007D2043">
                                <w:pPr>
                                  <w:spacing w:after="0" w:line="240" w:lineRule="auto"/>
                                  <w:textDirection w:val="btLr"/>
                                </w:pPr>
                              </w:p>
                            </w:txbxContent>
                          </wps:txbx>
                          <wps:bodyPr spcFirstLastPara="1" wrap="square" lIns="91425" tIns="91425" rIns="91425" bIns="91425" anchor="ctr" anchorCtr="0">
                            <a:noAutofit/>
                          </wps:bodyPr>
                        </wps:wsp>
                        <wps:wsp>
                          <wps:cNvPr id="1230501043" name="Rechtwinkliges Dreieck 1230501043"/>
                          <wps:cNvSpPr/>
                          <wps:spPr>
                            <a:xfrm>
                              <a:off x="3060049" y="2836102"/>
                              <a:ext cx="535580" cy="479573"/>
                            </a:xfrm>
                            <a:prstGeom prst="rtTriangle">
                              <a:avLst/>
                            </a:prstGeom>
                            <a:solidFill>
                              <a:schemeClr val="lt1"/>
                            </a:solidFill>
                            <a:ln>
                              <a:noFill/>
                            </a:ln>
                          </wps:spPr>
                          <wps:txbx>
                            <w:txbxContent>
                              <w:p w14:paraId="73B704E5" w14:textId="77777777" w:rsidR="007D2043" w:rsidRDefault="007D2043">
                                <w:pPr>
                                  <w:spacing w:after="0" w:line="240" w:lineRule="auto"/>
                                  <w:textDirection w:val="btLr"/>
                                </w:pPr>
                              </w:p>
                            </w:txbxContent>
                          </wps:txbx>
                          <wps:bodyPr spcFirstLastPara="1" wrap="square" lIns="91425" tIns="91425" rIns="91425" bIns="91425" anchor="ctr" anchorCtr="0">
                            <a:noAutofit/>
                          </wps:bodyPr>
                        </wps:wsp>
                        <wps:wsp>
                          <wps:cNvPr id="274345064" name="Rechtwinkliges Dreieck 274345064"/>
                          <wps:cNvSpPr/>
                          <wps:spPr>
                            <a:xfrm rot="10800000">
                              <a:off x="3258898" y="2827382"/>
                              <a:ext cx="535580" cy="479573"/>
                            </a:xfrm>
                            <a:prstGeom prst="rtTriangle">
                              <a:avLst/>
                            </a:prstGeom>
                            <a:solidFill>
                              <a:schemeClr val="lt1"/>
                            </a:solidFill>
                            <a:ln>
                              <a:noFill/>
                            </a:ln>
                          </wps:spPr>
                          <wps:txbx>
                            <w:txbxContent>
                              <w:p w14:paraId="74F8B105" w14:textId="77777777" w:rsidR="007D2043" w:rsidRDefault="007D2043">
                                <w:pPr>
                                  <w:spacing w:after="0" w:line="240" w:lineRule="auto"/>
                                  <w:textDirection w:val="btLr"/>
                                </w:pPr>
                              </w:p>
                            </w:txbxContent>
                          </wps:txbx>
                          <wps:bodyPr spcFirstLastPara="1" wrap="square" lIns="91425" tIns="91425" rIns="91425" bIns="91425" anchor="ctr" anchorCtr="0">
                            <a:noAutofit/>
                          </wps:bodyPr>
                        </wps:wsp>
                        <wps:wsp>
                          <wps:cNvPr id="269724295" name="Rechteck 269724295"/>
                          <wps:cNvSpPr/>
                          <wps:spPr>
                            <a:xfrm rot="10800000" flipH="1">
                              <a:off x="3149099" y="2564284"/>
                              <a:ext cx="251547" cy="126663"/>
                            </a:xfrm>
                            <a:prstGeom prst="rect">
                              <a:avLst/>
                            </a:prstGeom>
                            <a:solidFill>
                              <a:schemeClr val="lt1"/>
                            </a:solidFill>
                            <a:ln>
                              <a:noFill/>
                            </a:ln>
                          </wps:spPr>
                          <wps:txbx>
                            <w:txbxContent>
                              <w:p w14:paraId="79FAF074" w14:textId="77777777" w:rsidR="007D2043" w:rsidRDefault="007D2043">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0B91E510" id="Gruppieren 531488782" o:spid="_x0000_s1026" style="position:absolute;left:0;text-align:left;margin-left:177pt;margin-top:4pt;width:102.35pt;height:94.5pt;z-index:251658240" coordorigin="46833,31672" coordsize="13253,1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">
                <v:group id="Gruppieren 409138817" o:spid="_x0000_s1027" style="position:absolute;left:46960;top:31799;width:12999;height:12001" coordsize="62962,52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">
                  <v:rect id="Rechteck 1479977772" o:spid="_x0000_s1028" style="position:absolute;width:62962;height:52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" filled="f" stroked="f">
                    <v:textbox inset="2.53958mm,2.53958mm,2.53958mm,2.53958mm">
                      <w:txbxContent>
                        <w:p w14:paraId="2E6F1832" w14:textId="77777777" w:rsidR="007D2043" w:rsidRDefault="007D2043">
                          <w:pPr>
                            <w:spacing w:after="0" w:line="240" w:lineRule="auto"/>
                            <w:textDirection w:val="btLr"/>
                          </w:pPr>
                        </w:p>
                      </w:txbxContent>
                    </v:textbox>
                  </v:rect>
                  <v:oval id="Ellipse 1700659337" o:spid="_x0000_s1029" style="position:absolute;left:37113;top:23736;width:8622;height:7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" fillcolor="#f4f8fb" stroked="f">
                    <v:fill color2="#0070c0" colors="0 #f4f8fb;48497f #366092;54395f #002060;1 #0070c0" focus="100%" type="gradient">
                      <o:fill v:ext="view" type="gradientUnscaled"/>
                    </v:fill>
                    <v:textbox inset="2.53958mm,2.53958mm,2.53958mm,2.53958mm">
                      <w:txbxContent>
                        <w:p w14:paraId="5867488D" w14:textId="77777777" w:rsidR="007D2043" w:rsidRDefault="007D2043">
                          <w:pPr>
                            <w:spacing w:after="0" w:line="240" w:lineRule="auto"/>
                            <w:textDirection w:val="btLr"/>
                          </w:pPr>
                        </w:p>
                      </w:txbxContent>
                    </v:textbox>
                  </v:oval>
                  <v:rect id="Rechteck 2075346614" o:spid="_x0000_s1030" style="position:absolute;left:42515;top:25564;width:3524;height:6634;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" fillcolor="white [3201]" stroked="f">
                    <v:textbox inset="2.53958mm,2.53958mm,2.53958mm,2.53958mm">
                      <w:txbxContent>
                        <w:p w14:paraId="6555D28C" w14:textId="77777777" w:rsidR="007D2043" w:rsidRDefault="007D2043">
                          <w:pPr>
                            <w:spacing w:after="0" w:line="240" w:lineRule="auto"/>
                            <w:textDirection w:val="btLr"/>
                          </w:pPr>
                        </w:p>
                      </w:txbxContent>
                    </v:textbox>
                  </v:rect>
                  <v:rect id="Rechteck 1745359777" o:spid="_x0000_s1031" style="position:absolute;left:36752;top:25542;width:3524;height:6634;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" fillcolor="white [3201]" stroked="f">
                    <v:textbox inset="2.53958mm,2.53958mm,2.53958mm,2.53958mm">
                      <w:txbxContent>
                        <w:p w14:paraId="1AD916B6" w14:textId="77777777" w:rsidR="007D2043" w:rsidRDefault="007D2043">
                          <w:pPr>
                            <w:spacing w:after="0" w:line="240" w:lineRule="auto"/>
                            <w:textDirection w:val="btLr"/>
                          </w:pPr>
                        </w:p>
                      </w:txbxContent>
                    </v:textbox>
                  </v:rect>
                  <v:shape id="Freihandform: Form 1532559437" o:spid="_x0000_s1032" style="position:absolute;width:36376;height:34741;visibility:visible;mso-wrap-style:square;v-text-anchor:middle" coordsize="3637684,34741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" adj="-11796480,,5400" path="m2455817,v423847,,822616,91667,1170588,253047l3637684,258897,3394165,248196v-1602803,,-2902132,1130698,-2902132,2525485c492033,2948030,512335,3118251,550994,3282654r56587,191513l560789,3430214c210452,3067800,,2603177,,2096589,,938675,1099507,,2455817,xe" fillcolor="#f4f8fb" strokecolor="#395e89" strokeweight="2pt">
                    <v:fill color2="#0070c0" colors="0 #f4f8fb;48497f #366092;54395f #002060;1 #0070c0" focus="100%" type="gradient">
                      <o:fill v:ext="view" type="gradientUnscaled"/>
                    </v:fill>
                    <v:stroke startarrowwidth="narrow" startarrowlength="short" endarrowwidth="narrow" endarrowlength="short" joinstyle="round"/>
                    <v:formulas/>
                    <v:path arrowok="t" o:extrusionok="f" o:connecttype="custom" textboxrect="0,0,3637684,3474167"/>
                    <v:textbox inset="2.53958mm,2.53958mm,2.53958mm,2.53958mm">
                      <w:txbxContent>
                        <w:p w14:paraId="2FEF9E9C" w14:textId="77777777" w:rsidR="007D2043" w:rsidRDefault="007D2043">
                          <w:pPr>
                            <w:spacing w:after="0" w:line="240" w:lineRule="auto"/>
                            <w:textDirection w:val="btLr"/>
                          </w:pPr>
                        </w:p>
                      </w:txbxContent>
                    </v:textbox>
                  </v:shape>
                  <v:shape id="Freihandform: Form 244377164" o:spid="_x0000_s1033" style="position:absolute;left:6075;top:2588;width:56887;height:50403;visibility:visible;mso-wrap-style:square;v-text-anchor:middle" coordsize="5688716,50402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" adj="-11796480,,5400" path="m3030103,r53207,2338c4546728,131668,5688716,1207171,5688716,2514784v,1394787,-1299329,2525485,-2902132,2525485c1484307,5040269,382370,4293832,14926,3265786l,3215270r111711,104934c556127,3699612,1170081,3934281,1848236,3934281v1356310,,2455817,-938675,2455817,-2096589c4304053,1113996,3874558,475940,3221307,99168l3030103,xe" fillcolor="#f4f8fb" strokecolor="#395e89" strokeweight="2pt">
                    <v:fill color2="#0070c0" colors="0 #f4f8fb;48497f #366092;54395f #002060;1 #0070c0" focus="100%" type="gradient">
                      <o:fill v:ext="view" type="gradientUnscaled"/>
                    </v:fill>
                    <v:stroke startarrowwidth="narrow" startarrowlength="short" endarrowwidth="narrow" endarrowlength="short" joinstyle="round"/>
                    <v:formulas/>
                    <v:path arrowok="t" o:extrusionok="f" o:connecttype="custom" textboxrect="0,0,5688716,5040269"/>
                    <v:textbox inset="2.53958mm,2.53958mm,2.53958mm,2.53958mm">
                      <w:txbxContent>
                        <w:p w14:paraId="4321E51C" w14:textId="77777777" w:rsidR="007D2043" w:rsidRDefault="007D2043">
                          <w:pPr>
                            <w:spacing w:after="0" w:line="240" w:lineRule="auto"/>
                            <w:textDirection w:val="btLr"/>
                          </w:pPr>
                        </w:p>
                      </w:txbxContent>
                    </v:textbox>
                  </v:shape>
                  <v:oval id="Ellipse 441680865" o:spid="_x0000_s1034" style="position:absolute;left:18418;top:10972;width:8622;height:7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" fillcolor="#f4f8fb" stroked="f">
                    <v:fill color2="#0070c0" colors="0 #f4f8fb;48497f #366092;54395f #002060;1 #0070c0" focus="100%" type="gradient">
                      <o:fill v:ext="view" type="gradientUnscaled"/>
                    </v:fill>
                    <v:textbox inset="2.53958mm,2.53958mm,2.53958mm,2.53958mm">
                      <w:txbxContent>
                        <w:p w14:paraId="0DA07A2E" w14:textId="77777777" w:rsidR="007D2043" w:rsidRDefault="007D2043">
                          <w:pPr>
                            <w:spacing w:after="0" w:line="240" w:lineRule="auto"/>
                            <w:textDirection w:val="btLr"/>
                          </w:pPr>
                        </w:p>
                      </w:txbxContent>
                    </v:textbox>
                  </v:oval>
                  <v:rect id="Rechteck 1819219307" o:spid="_x0000_s1035" style="position:absolute;left:21684;top:12878;width:6139;height:1152;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" fillcolor="white [3201]" stroked="f">
                    <v:textbox inset="2.53958mm,2.53958mm,2.53958mm,2.53958mm">
                      <w:txbxContent>
                        <w:p w14:paraId="0E8EB132" w14:textId="77777777" w:rsidR="007D2043" w:rsidRDefault="007D2043">
                          <w:pPr>
                            <w:spacing w:after="0" w:line="240" w:lineRule="auto"/>
                            <w:textDirection w:val="btLr"/>
                          </w:pPr>
                        </w:p>
                      </w:txbxContent>
                    </v:textbox>
                  </v:rect>
                  <v:rect id="Rechteck 1291127735" o:spid="_x0000_s1036" style="position:absolute;left:21684;top:15675;width:6139;height:1152;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" fillcolor="white [3201]" stroked="f">
                    <v:textbox inset="2.53958mm,2.53958mm,2.53958mm,2.53958mm">
                      <w:txbxContent>
                        <w:p w14:paraId="49068DC3" w14:textId="77777777" w:rsidR="007D2043" w:rsidRDefault="007D2043">
                          <w:pPr>
                            <w:spacing w:after="0" w:line="240" w:lineRule="auto"/>
                            <w:textDirection w:val="btLr"/>
                          </w:pPr>
                        </w:p>
                      </w:txbxContent>
                    </v:textbox>
                  </v:rect>
                  <v:oval id="Ellipse 768503191" o:spid="_x0000_s1037" style="position:absolute;left:28805;top:10972;width:8621;height:7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" fillcolor="#f4f8fb" stroked="f">
                    <v:fill color2="#0070c0" colors="0 #f4f8fb;48497f #366092;54395f #002060;1 #0070c0" focus="100%" type="gradient">
                      <o:fill v:ext="view" type="gradientUnscaled"/>
                    </v:fill>
                    <v:textbox inset="2.53958mm,2.53958mm,2.53958mm,2.53958mm">
                      <w:txbxContent>
                        <w:p w14:paraId="1A334309" w14:textId="77777777" w:rsidR="007D2043" w:rsidRDefault="007D2043">
                          <w:pPr>
                            <w:spacing w:after="0" w:line="240" w:lineRule="auto"/>
                            <w:textDirection w:val="btLr"/>
                          </w:pPr>
                        </w:p>
                      </w:txbxContent>
                    </v:textbox>
                  </v:oval>
                  <v:rect id="Rechteck 1018589338" o:spid="_x0000_s1038" style="position:absolute;left:31281;top:10972;width:3985;height:4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" fillcolor="white [3201]" stroked="f">
                    <v:textbox inset="2.53958mm,2.53958mm,2.53958mm,2.53958mm">
                      <w:txbxContent>
                        <w:p w14:paraId="70CD3980" w14:textId="77777777" w:rsidR="007D2043" w:rsidRDefault="007D2043">
                          <w:pPr>
                            <w:spacing w:after="0" w:line="240" w:lineRule="auto"/>
                            <w:textDirection w:val="btLr"/>
                          </w:pPr>
                        </w:p>
                      </w:txbxContent>
                    </v:textbox>
                  </v:rect>
                  <v:oval id="Ellipse 1066270180" o:spid="_x0000_s1039" style="position:absolute;left:7920;top:23658;width:8127;height:796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" fillcolor="#f4f8fb" stroked="f">
                    <v:fill color2="#0070c0" colors="0 #f4f8fb;48497f #366092;54395f #002060;1 #0070c0" focus="100%" type="gradient">
                      <o:fill v:ext="view" type="gradientUnscaled"/>
                    </v:fill>
                    <v:textbox inset="2.53958mm,2.53958mm,2.53958mm,2.53958mm">
                      <w:txbxContent>
                        <w:p w14:paraId="53F52F67" w14:textId="77777777" w:rsidR="007D2043" w:rsidRDefault="007D2043">
                          <w:pPr>
                            <w:spacing w:after="0" w:line="240" w:lineRule="auto"/>
                            <w:textDirection w:val="btLr"/>
                          </w:pPr>
                        </w:p>
                      </w:txbxContent>
                    </v:textbox>
                  </v:oval>
                  <v:rect id="Rechteck 1287425246" o:spid="_x0000_s1040" style="position:absolute;left:11739;top:25439;width:3756;height:470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" fillcolor="white [3201]" stroked="f">
                    <v:textbox inset="2.53958mm,2.53958mm,2.53958mm,2.53958mm">
                      <w:txbxContent>
                        <w:p w14:paraId="2612110A" w14:textId="77777777" w:rsidR="007D2043" w:rsidRDefault="007D2043">
                          <w:pPr>
                            <w:spacing w:after="0" w:line="240" w:lineRule="auto"/>
                            <w:textDirection w:val="btLr"/>
                          </w:pPr>
                        </w:p>
                      </w:txbxContent>
                    </v:textbox>
                  </v:rect>
                  <v:oval id="Ellipse 1484849281" o:spid="_x0000_s1041" style="position:absolute;left:16917;top:23636;width:8622;height:7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" fillcolor="#f4f8fb" stroked="f">
                    <v:fill color2="#0070c0" colors="0 #f4f8fb;48497f #366092;54395f #002060;1 #0070c0" focus="100%" type="gradient">
                      <o:fill v:ext="view" type="gradientUnscaled"/>
                    </v:fill>
                    <v:textbox inset="2.53958mm,2.53958mm,2.53958mm,2.53958mm">
                      <w:txbxContent>
                        <w:p w14:paraId="78F75F25" w14:textId="77777777" w:rsidR="007D2043" w:rsidRDefault="007D2043">
                          <w:pPr>
                            <w:spacing w:after="0" w:line="240" w:lineRule="auto"/>
                            <w:textDirection w:val="btLr"/>
                          </w:pPr>
                        </w:p>
                      </w:txbxContent>
                    </v:textbox>
                  </v:oval>
                  <v:rect id="Rechteck 209069529" o:spid="_x0000_s1042" style="position:absolute;left:20183;top:25542;width:6140;height:1152;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" fillcolor="white [3201]" stroked="f">
                    <v:textbox inset="2.53958mm,2.53958mm,2.53958mm,2.53958mm">
                      <w:txbxContent>
                        <w:p w14:paraId="2A9C2740" w14:textId="77777777" w:rsidR="007D2043" w:rsidRDefault="007D2043">
                          <w:pPr>
                            <w:spacing w:after="0" w:line="240" w:lineRule="auto"/>
                            <w:textDirection w:val="btLr"/>
                          </w:pPr>
                        </w:p>
                      </w:txbxContent>
                    </v:textbox>
                  </v:rect>
                  <v:rect id="Rechteck 994708941" o:spid="_x0000_s1043" style="position:absolute;left:20183;top:28339;width:6140;height:1152;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" fillcolor="white [3201]" stroked="f">
                    <v:textbox inset="2.53958mm,2.53958mm,2.53958mm,2.53958mm">
                      <w:txbxContent>
                        <w:p w14:paraId="191041D2" w14:textId="77777777" w:rsidR="007D2043" w:rsidRDefault="007D2043">
                          <w:pPr>
                            <w:spacing w:after="0" w:line="240" w:lineRule="auto"/>
                            <w:textDirection w:val="btLr"/>
                          </w:pPr>
                        </w:p>
                      </w:txbxContent>
                    </v:textbox>
                  </v:rect>
                  <v:oval id="Ellipse 1432514887" o:spid="_x0000_s1044" style="position:absolute;left:27334;top:23736;width:8622;height:7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" fillcolor="#f4f8fb" stroked="f">
                    <v:fill color2="#0070c0" colors="0 #f4f8fb;48497f #366092;54395f #002060;1 #0070c0" focus="100%" type="gradient">
                      <o:fill v:ext="view" type="gradientUnscaled"/>
                    </v:fill>
                    <v:textbox inset="2.53958mm,2.53958mm,2.53958mm,2.53958mm">
                      <w:txbxContent>
                        <w:p w14:paraId="3754A1FC" w14:textId="77777777" w:rsidR="007D2043" w:rsidRDefault="007D2043">
                          <w:pPr>
                            <w:spacing w:after="0" w:line="240" w:lineRule="auto"/>
                            <w:textDirection w:val="btLr"/>
                          </w:pPr>
                        </w:p>
                      </w:txbxContent>
                    </v:textbox>
                  </v:oval>
                  <v:rect id="Rechteck 43533555" o:spid="_x0000_s1045" style="position:absolute;left:30600;top:25642;width:2515;height:1267;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" fillcolor="white [3201]" stroked="f">
                    <v:textbox inset="2.53958mm,2.53958mm,2.53958mm,2.53958mm">
                      <w:txbxContent>
                        <w:p w14:paraId="0AF6BB52" w14:textId="77777777" w:rsidR="007D2043" w:rsidRDefault="007D2043">
                          <w:pPr>
                            <w:spacing w:after="0" w:line="240" w:lineRule="auto"/>
                            <w:textDirection w:val="btLr"/>
                          </w:pPr>
                        </w:p>
                      </w:txbxContent>
                    </v:textbox>
                  </v:rect>
                  <v:shapetype id="_x0000_t6" coordsize="21600,21600" o:spt="6" path="m,l,21600r21600,xe">
                    <v:stroke joinstyle="miter"/>
                    <v:path gradientshapeok="t" o:connecttype="custom" o:connectlocs="0,0;0,10800;0,21600;10800,21600;21600,21600;10800,10800" textboxrect="1800,12600,12600,19800"/>
                  </v:shapetype>
                  <v:shape id="Rechtwinkliges Dreieck 1230501043" o:spid="_x0000_s1046" type="#_x0000_t6" style="position:absolute;left:30600;top:28361;width:5356;height:4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" fillcolor="white [3201]" stroked="f">
                    <v:textbox inset="2.53958mm,2.53958mm,2.53958mm,2.53958mm">
                      <w:txbxContent>
                        <w:p w14:paraId="73B704E5" w14:textId="77777777" w:rsidR="007D2043" w:rsidRDefault="007D2043">
                          <w:pPr>
                            <w:spacing w:after="0" w:line="240" w:lineRule="auto"/>
                            <w:textDirection w:val="btLr"/>
                          </w:pPr>
                        </w:p>
                      </w:txbxContent>
                    </v:textbox>
                  </v:shape>
                  <v:shape id="Rechtwinkliges Dreieck 274345064" o:spid="_x0000_s1047" type="#_x0000_t6" style="position:absolute;left:32588;top:28273;width:5356;height:479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" fillcolor="white [3201]" stroked="f">
                    <v:textbox inset="2.53958mm,2.53958mm,2.53958mm,2.53958mm">
                      <w:txbxContent>
                        <w:p w14:paraId="74F8B105" w14:textId="77777777" w:rsidR="007D2043" w:rsidRDefault="007D2043">
                          <w:pPr>
                            <w:spacing w:after="0" w:line="240" w:lineRule="auto"/>
                            <w:textDirection w:val="btLr"/>
                          </w:pPr>
                        </w:p>
                      </w:txbxContent>
                    </v:textbox>
                  </v:shape>
                  <v:rect id="Rechteck 269724295" o:spid="_x0000_s1048" style="position:absolute;left:31490;top:25642;width:2516;height:1267;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" fillcolor="white [3201]" stroked="f">
                    <v:textbox inset="2.53958mm,2.53958mm,2.53958mm,2.53958mm">
                      <w:txbxContent>
                        <w:p w14:paraId="79FAF074" w14:textId="77777777" w:rsidR="007D2043" w:rsidRDefault="007D2043">
                          <w:pPr>
                            <w:spacing w:after="0" w:line="240" w:lineRule="auto"/>
                            <w:textDirection w:val="btLr"/>
                          </w:pPr>
                        </w:p>
                      </w:txbxContent>
                    </v:textbox>
                  </v:rect>
                </v:group>
                <w10:wrap type="square"/>
              </v:group>
            </w:pict>
          </mc:Fallback>
        </mc:AlternateContent>
      </w:r>
    </w:p>
    <w:p w14:paraId="38005A95" w14:textId="77777777" w:rsidR="007D2043" w:rsidRDefault="007D2043">
      <w:pPr>
        <w:spacing w:line="276" w:lineRule="auto"/>
        <w:jc w:val="center"/>
        <w:rPr>
          <w:rFonts w:ascii="Times New Roman" w:eastAsia="Times New Roman" w:hAnsi="Times New Roman" w:cs="Times New Roman"/>
          <w:sz w:val="40"/>
          <w:szCs w:val="40"/>
        </w:rPr>
      </w:pPr>
    </w:p>
    <w:p w14:paraId="009FDF26" w14:textId="77777777" w:rsidR="007D2043" w:rsidRDefault="007D2043">
      <w:pPr>
        <w:spacing w:line="276" w:lineRule="auto"/>
        <w:jc w:val="center"/>
        <w:rPr>
          <w:rFonts w:ascii="Times New Roman" w:eastAsia="Times New Roman" w:hAnsi="Times New Roman" w:cs="Times New Roman"/>
          <w:sz w:val="40"/>
          <w:szCs w:val="40"/>
        </w:rPr>
      </w:pPr>
    </w:p>
    <w:p w14:paraId="10406031" w14:textId="77777777" w:rsidR="007D2043" w:rsidRDefault="007D2043">
      <w:pPr>
        <w:spacing w:line="276" w:lineRule="auto"/>
        <w:jc w:val="center"/>
        <w:rPr>
          <w:rFonts w:ascii="Times New Roman" w:eastAsia="Times New Roman" w:hAnsi="Times New Roman" w:cs="Times New Roman"/>
          <w:sz w:val="40"/>
          <w:szCs w:val="40"/>
        </w:rPr>
      </w:pPr>
    </w:p>
    <w:p w14:paraId="10B6F1CD" w14:textId="7EADF54E" w:rsidR="00910D17" w:rsidRPr="00062C6E" w:rsidRDefault="00000000">
      <w:pPr>
        <w:spacing w:line="276" w:lineRule="auto"/>
        <w:jc w:val="center"/>
        <w:rPr>
          <w:rFonts w:ascii="Arial" w:eastAsia="Arial" w:hAnsi="Arial" w:cs="Arial"/>
          <w:b/>
          <w:i/>
          <w:color w:val="808080"/>
          <w:sz w:val="24"/>
          <w:szCs w:val="24"/>
        </w:rPr>
      </w:pPr>
      <w:r w:rsidRPr="00062C6E">
        <w:rPr>
          <w:rFonts w:ascii="Arial" w:eastAsia="Arial" w:hAnsi="Arial" w:cs="Arial"/>
          <w:b/>
          <w:i/>
          <w:color w:val="808080"/>
          <w:sz w:val="24"/>
          <w:szCs w:val="24"/>
        </w:rPr>
        <w:t xml:space="preserve">EU-CERT: </w:t>
      </w:r>
      <w:r w:rsidRPr="00062C6E">
        <w:rPr>
          <w:rFonts w:ascii="Arial" w:eastAsia="Arial" w:hAnsi="Arial" w:cs="Arial"/>
          <w:b/>
          <w:i/>
          <w:color w:val="808080"/>
          <w:sz w:val="24"/>
          <w:szCs w:val="24"/>
        </w:rPr>
        <w:br/>
      </w:r>
      <w:r w:rsidR="00062C6E" w:rsidRPr="00062C6E">
        <w:rPr>
          <w:rFonts w:ascii="Arial" w:eastAsia="Arial" w:hAnsi="Arial" w:cs="Arial"/>
          <w:b/>
          <w:i/>
          <w:color w:val="808080"/>
          <w:sz w:val="24"/>
          <w:szCs w:val="24"/>
        </w:rPr>
        <w:t xml:space="preserve">European </w:t>
      </w:r>
      <w:proofErr w:type="spellStart"/>
      <w:r w:rsidR="00062C6E" w:rsidRPr="00062C6E">
        <w:rPr>
          <w:rFonts w:ascii="Arial" w:eastAsia="Arial" w:hAnsi="Arial" w:cs="Arial"/>
          <w:b/>
          <w:i/>
          <w:color w:val="808080"/>
          <w:sz w:val="24"/>
          <w:szCs w:val="24"/>
        </w:rPr>
        <w:t>Certificates</w:t>
      </w:r>
      <w:proofErr w:type="spellEnd"/>
      <w:r w:rsidR="00062C6E" w:rsidRPr="00062C6E">
        <w:rPr>
          <w:rFonts w:ascii="Arial" w:eastAsia="Arial" w:hAnsi="Arial" w:cs="Arial"/>
          <w:b/>
          <w:i/>
          <w:color w:val="808080"/>
          <w:sz w:val="24"/>
          <w:szCs w:val="24"/>
        </w:rPr>
        <w:t xml:space="preserve"> and Accreditation </w:t>
      </w:r>
      <w:proofErr w:type="spellStart"/>
      <w:r w:rsidR="00062C6E" w:rsidRPr="00062C6E">
        <w:rPr>
          <w:rFonts w:ascii="Arial" w:eastAsia="Arial" w:hAnsi="Arial" w:cs="Arial"/>
          <w:b/>
          <w:i/>
          <w:color w:val="808080"/>
          <w:sz w:val="24"/>
          <w:szCs w:val="24"/>
        </w:rPr>
        <w:t>for</w:t>
      </w:r>
      <w:proofErr w:type="spellEnd"/>
      <w:r w:rsidR="00062C6E" w:rsidRPr="00062C6E">
        <w:rPr>
          <w:rFonts w:ascii="Arial" w:eastAsia="Arial" w:hAnsi="Arial" w:cs="Arial"/>
          <w:b/>
          <w:i/>
          <w:color w:val="808080"/>
          <w:sz w:val="24"/>
          <w:szCs w:val="24"/>
        </w:rPr>
        <w:t xml:space="preserve"> European Projects</w:t>
      </w:r>
    </w:p>
    <w:p w14:paraId="5566F4B7" w14:textId="77777777" w:rsidR="007D2043" w:rsidRPr="00062C6E" w:rsidRDefault="007D2043">
      <w:pPr>
        <w:spacing w:line="276" w:lineRule="auto"/>
        <w:jc w:val="center"/>
        <w:rPr>
          <w:rFonts w:ascii="Arial" w:eastAsia="Arial" w:hAnsi="Arial" w:cs="Arial"/>
          <w:b/>
          <w:i/>
          <w:color w:val="808080"/>
          <w:sz w:val="24"/>
          <w:szCs w:val="24"/>
        </w:rPr>
      </w:pPr>
    </w:p>
    <w:p w14:paraId="69C6EB41" w14:textId="77777777" w:rsidR="00910D17" w:rsidRPr="00062C6E" w:rsidRDefault="00000000">
      <w:pPr>
        <w:pStyle w:val="Titel"/>
        <w:spacing w:after="0"/>
        <w:jc w:val="center"/>
        <w:rPr>
          <w:sz w:val="44"/>
          <w:szCs w:val="44"/>
          <w:lang w:val="de-DE"/>
        </w:rPr>
      </w:pPr>
      <w:bookmarkStart w:id="0" w:name="_heading=h.hjk7ap8xzog3" w:colFirst="0" w:colLast="0"/>
      <w:bookmarkEnd w:id="0"/>
      <w:r w:rsidRPr="00062C6E">
        <w:rPr>
          <w:sz w:val="44"/>
          <w:szCs w:val="44"/>
          <w:lang w:val="de-DE"/>
        </w:rPr>
        <w:t>Strategiepapier</w:t>
      </w:r>
    </w:p>
    <w:p w14:paraId="0F3C0BCF" w14:textId="72F04D05" w:rsidR="00910D17" w:rsidRPr="00062C6E" w:rsidRDefault="00062C6E">
      <w:pPr>
        <w:pStyle w:val="Titel"/>
        <w:spacing w:after="0"/>
        <w:jc w:val="center"/>
        <w:rPr>
          <w:sz w:val="44"/>
          <w:szCs w:val="44"/>
          <w:lang w:val="de-DE"/>
        </w:rPr>
      </w:pPr>
      <w:bookmarkStart w:id="1" w:name="_heading=h.iwcwldnx29gh" w:colFirst="0" w:colLast="0"/>
      <w:bookmarkEnd w:id="1"/>
      <w:r>
        <w:rPr>
          <w:sz w:val="44"/>
          <w:szCs w:val="44"/>
          <w:lang w:val="de-DE"/>
        </w:rPr>
        <w:t>Entschlüsselung</w:t>
      </w:r>
      <w:r w:rsidR="00000000" w:rsidRPr="00062C6E">
        <w:rPr>
          <w:sz w:val="44"/>
          <w:szCs w:val="44"/>
          <w:lang w:val="de-DE"/>
        </w:rPr>
        <w:t xml:space="preserve"> des Qualitätsmanagements und der Akkreditierung für den Erwachsenenbildungssektor</w:t>
      </w:r>
    </w:p>
    <w:p w14:paraId="0D9DCCF5" w14:textId="77777777" w:rsidR="00910D17" w:rsidRPr="00062C6E" w:rsidRDefault="00000000">
      <w:pPr>
        <w:spacing w:line="276" w:lineRule="auto"/>
        <w:jc w:val="center"/>
        <w:rPr>
          <w:rFonts w:ascii="Times New Roman" w:eastAsia="Times New Roman" w:hAnsi="Times New Roman" w:cs="Times New Roman"/>
          <w:i/>
          <w:color w:val="0E0E0E"/>
          <w:sz w:val="28"/>
          <w:szCs w:val="28"/>
          <w:lang w:val="it-IT"/>
        </w:rPr>
      </w:pPr>
      <w:r w:rsidRPr="00062C6E">
        <w:rPr>
          <w:b/>
          <w:sz w:val="40"/>
          <w:szCs w:val="40"/>
        </w:rPr>
        <w:br/>
      </w:r>
      <w:r w:rsidRPr="00062C6E">
        <w:rPr>
          <w:rFonts w:ascii="Times New Roman" w:eastAsia="Times New Roman" w:hAnsi="Times New Roman" w:cs="Times New Roman"/>
          <w:i/>
          <w:color w:val="0E0E0E"/>
          <w:sz w:val="28"/>
          <w:szCs w:val="28"/>
          <w:lang w:val="it-IT"/>
        </w:rPr>
        <w:t>Mai 2024</w:t>
      </w:r>
    </w:p>
    <w:p w14:paraId="79CC94CA" w14:textId="77777777" w:rsidR="00910D17" w:rsidRPr="00062C6E" w:rsidRDefault="00000000">
      <w:pPr>
        <w:spacing w:line="276" w:lineRule="auto"/>
        <w:jc w:val="center"/>
        <w:rPr>
          <w:rFonts w:ascii="Times New Roman" w:eastAsia="Times New Roman" w:hAnsi="Times New Roman" w:cs="Times New Roman"/>
          <w:sz w:val="24"/>
          <w:szCs w:val="24"/>
          <w:lang w:val="it-IT"/>
        </w:rPr>
      </w:pPr>
      <w:r w:rsidRPr="00062C6E">
        <w:rPr>
          <w:rFonts w:ascii="Times New Roman" w:eastAsia="Times New Roman" w:hAnsi="Times New Roman" w:cs="Times New Roman"/>
          <w:sz w:val="24"/>
          <w:szCs w:val="24"/>
          <w:lang w:val="it-IT"/>
        </w:rPr>
        <w:t xml:space="preserve">TIR Consulting </w:t>
      </w:r>
      <w:proofErr w:type="spellStart"/>
      <w:r w:rsidRPr="00062C6E">
        <w:rPr>
          <w:rFonts w:ascii="Times New Roman" w:eastAsia="Times New Roman" w:hAnsi="Times New Roman" w:cs="Times New Roman"/>
          <w:sz w:val="24"/>
          <w:szCs w:val="24"/>
          <w:lang w:val="it-IT"/>
        </w:rPr>
        <w:t>Gruppe</w:t>
      </w:r>
      <w:proofErr w:type="spellEnd"/>
      <w:r w:rsidRPr="00062C6E">
        <w:rPr>
          <w:rFonts w:ascii="Times New Roman" w:eastAsia="Times New Roman" w:hAnsi="Times New Roman" w:cs="Times New Roman"/>
          <w:sz w:val="24"/>
          <w:szCs w:val="24"/>
          <w:lang w:val="it-IT"/>
        </w:rPr>
        <w:t xml:space="preserve"> </w:t>
      </w:r>
      <w:proofErr w:type="spellStart"/>
      <w:r w:rsidRPr="00062C6E">
        <w:rPr>
          <w:rFonts w:ascii="Times New Roman" w:eastAsia="Times New Roman" w:hAnsi="Times New Roman" w:cs="Times New Roman"/>
          <w:sz w:val="24"/>
          <w:szCs w:val="24"/>
          <w:lang w:val="it-IT"/>
        </w:rPr>
        <w:t>j.d.o.o</w:t>
      </w:r>
      <w:proofErr w:type="spellEnd"/>
    </w:p>
    <w:p w14:paraId="3874F5A8" w14:textId="77777777" w:rsidR="00910D17" w:rsidRPr="00062C6E" w:rsidRDefault="00000000">
      <w:pPr>
        <w:spacing w:line="276" w:lineRule="auto"/>
        <w:jc w:val="center"/>
        <w:rPr>
          <w:rFonts w:ascii="Times New Roman" w:eastAsia="Times New Roman" w:hAnsi="Times New Roman" w:cs="Times New Roman"/>
          <w:sz w:val="24"/>
          <w:szCs w:val="24"/>
        </w:rPr>
      </w:pPr>
      <w:r w:rsidRPr="00062C6E">
        <w:rPr>
          <w:rFonts w:ascii="Times New Roman" w:eastAsia="Times New Roman" w:hAnsi="Times New Roman" w:cs="Times New Roman"/>
          <w:sz w:val="24"/>
          <w:szCs w:val="24"/>
        </w:rPr>
        <w:t xml:space="preserve">ZAGREB, Kroatien </w:t>
      </w:r>
    </w:p>
    <w:p w14:paraId="118FAA9B" w14:textId="77777777" w:rsidR="007D2043" w:rsidRPr="00062C6E" w:rsidRDefault="007D2043">
      <w:pPr>
        <w:spacing w:after="0" w:line="360" w:lineRule="auto"/>
        <w:rPr>
          <w:b/>
          <w:sz w:val="24"/>
          <w:szCs w:val="24"/>
        </w:rPr>
      </w:pPr>
    </w:p>
    <w:p w14:paraId="4F90AF7C" w14:textId="77777777" w:rsidR="00910D17" w:rsidRPr="00062C6E" w:rsidRDefault="00000000">
      <w:pPr>
        <w:spacing w:after="0" w:line="360" w:lineRule="auto"/>
        <w:rPr>
          <w:b/>
          <w:sz w:val="24"/>
          <w:szCs w:val="24"/>
        </w:rPr>
      </w:pPr>
      <w:r w:rsidRPr="00062C6E">
        <w:rPr>
          <w:b/>
          <w:sz w:val="24"/>
          <w:szCs w:val="24"/>
        </w:rPr>
        <w:t xml:space="preserve">Akronym: </w:t>
      </w:r>
      <w:r w:rsidRPr="00062C6E">
        <w:rPr>
          <w:b/>
          <w:sz w:val="24"/>
          <w:szCs w:val="24"/>
        </w:rPr>
        <w:tab/>
      </w:r>
      <w:r w:rsidRPr="00062C6E">
        <w:rPr>
          <w:b/>
          <w:sz w:val="24"/>
          <w:szCs w:val="24"/>
        </w:rPr>
        <w:tab/>
      </w:r>
      <w:r w:rsidRPr="00062C6E">
        <w:rPr>
          <w:b/>
          <w:sz w:val="24"/>
          <w:szCs w:val="24"/>
        </w:rPr>
        <w:tab/>
      </w:r>
      <w:r w:rsidRPr="00062C6E">
        <w:rPr>
          <w:sz w:val="24"/>
          <w:szCs w:val="24"/>
        </w:rPr>
        <w:t>EU-CERT</w:t>
      </w:r>
    </w:p>
    <w:p w14:paraId="7CA90435" w14:textId="0FF5B5E6" w:rsidR="00910D17" w:rsidRPr="00062C6E" w:rsidRDefault="00000000">
      <w:pPr>
        <w:spacing w:after="0" w:line="360" w:lineRule="auto"/>
        <w:rPr>
          <w:sz w:val="24"/>
          <w:szCs w:val="24"/>
        </w:rPr>
      </w:pPr>
      <w:r w:rsidRPr="00062C6E">
        <w:rPr>
          <w:b/>
          <w:sz w:val="24"/>
          <w:szCs w:val="24"/>
        </w:rPr>
        <w:t xml:space="preserve">Referenznummer:  </w:t>
      </w:r>
      <w:r w:rsidRPr="00062C6E">
        <w:rPr>
          <w:b/>
          <w:sz w:val="24"/>
          <w:szCs w:val="24"/>
        </w:rPr>
        <w:tab/>
      </w:r>
      <w:r w:rsidR="00062C6E">
        <w:rPr>
          <w:b/>
          <w:sz w:val="24"/>
          <w:szCs w:val="24"/>
        </w:rPr>
        <w:tab/>
      </w:r>
      <w:r w:rsidRPr="00062C6E">
        <w:rPr>
          <w:sz w:val="24"/>
          <w:szCs w:val="24"/>
        </w:rPr>
        <w:t xml:space="preserve">2021-1-DE02-KA220-ADU-000033541 </w:t>
      </w:r>
    </w:p>
    <w:p w14:paraId="7B134F20" w14:textId="604FFEB0" w:rsidR="00910D17" w:rsidRPr="00062C6E" w:rsidRDefault="00000000">
      <w:pPr>
        <w:spacing w:after="0" w:line="360" w:lineRule="auto"/>
        <w:rPr>
          <w:sz w:val="24"/>
          <w:szCs w:val="24"/>
        </w:rPr>
      </w:pPr>
      <w:r w:rsidRPr="00062C6E">
        <w:rPr>
          <w:b/>
          <w:sz w:val="24"/>
          <w:szCs w:val="24"/>
        </w:rPr>
        <w:t>Projektdauer</w:t>
      </w:r>
      <w:r w:rsidRPr="00062C6E">
        <w:rPr>
          <w:sz w:val="24"/>
          <w:szCs w:val="24"/>
        </w:rPr>
        <w:t xml:space="preserve">: </w:t>
      </w:r>
      <w:r w:rsidRPr="00062C6E">
        <w:rPr>
          <w:sz w:val="24"/>
          <w:szCs w:val="24"/>
        </w:rPr>
        <w:tab/>
      </w:r>
      <w:r w:rsidRPr="00062C6E">
        <w:rPr>
          <w:sz w:val="24"/>
          <w:szCs w:val="24"/>
        </w:rPr>
        <w:tab/>
      </w:r>
      <w:r w:rsidR="00062C6E">
        <w:rPr>
          <w:sz w:val="24"/>
          <w:szCs w:val="24"/>
        </w:rPr>
        <w:tab/>
      </w:r>
      <w:r w:rsidRPr="00062C6E">
        <w:rPr>
          <w:sz w:val="24"/>
          <w:szCs w:val="24"/>
        </w:rPr>
        <w:t xml:space="preserve">01.02.2022 - 31.05.2024 </w:t>
      </w:r>
      <w:r w:rsidRPr="00062C6E">
        <w:rPr>
          <w:b/>
          <w:sz w:val="24"/>
          <w:szCs w:val="24"/>
        </w:rPr>
        <w:t xml:space="preserve">(28 Monate) </w:t>
      </w:r>
    </w:p>
    <w:p w14:paraId="2ECF71CB" w14:textId="77777777" w:rsidR="00910D17" w:rsidRPr="00062C6E" w:rsidRDefault="00000000">
      <w:pPr>
        <w:spacing w:after="0" w:line="360" w:lineRule="auto"/>
        <w:ind w:hanging="2120"/>
        <w:rPr>
          <w:sz w:val="24"/>
          <w:szCs w:val="24"/>
        </w:rPr>
      </w:pPr>
      <w:r w:rsidRPr="00062C6E">
        <w:rPr>
          <w:b/>
          <w:sz w:val="24"/>
          <w:szCs w:val="24"/>
        </w:rPr>
        <w:tab/>
        <w:t xml:space="preserve">Projektpartner: </w:t>
      </w:r>
      <w:r w:rsidRPr="00062C6E">
        <w:rPr>
          <w:b/>
          <w:sz w:val="24"/>
          <w:szCs w:val="24"/>
        </w:rPr>
        <w:tab/>
      </w:r>
      <w:r w:rsidRPr="00062C6E">
        <w:rPr>
          <w:b/>
          <w:sz w:val="24"/>
          <w:szCs w:val="24"/>
        </w:rPr>
        <w:tab/>
      </w:r>
      <w:r w:rsidRPr="00062C6E">
        <w:rPr>
          <w:sz w:val="24"/>
          <w:szCs w:val="24"/>
        </w:rPr>
        <w:t>Universität Paderborn (P0), Deutschland (Koordinator)</w:t>
      </w:r>
    </w:p>
    <w:p w14:paraId="674D3343" w14:textId="77777777" w:rsidR="00910D17" w:rsidRPr="00062C6E" w:rsidRDefault="00000000">
      <w:pPr>
        <w:spacing w:after="0" w:line="360" w:lineRule="auto"/>
        <w:ind w:hanging="2120"/>
        <w:rPr>
          <w:sz w:val="24"/>
          <w:szCs w:val="24"/>
        </w:rPr>
      </w:pPr>
      <w:r w:rsidRPr="00062C6E">
        <w:rPr>
          <w:sz w:val="24"/>
          <w:szCs w:val="24"/>
        </w:rPr>
        <w:tab/>
      </w:r>
      <w:r w:rsidRPr="00062C6E">
        <w:rPr>
          <w:sz w:val="24"/>
          <w:szCs w:val="24"/>
        </w:rPr>
        <w:tab/>
      </w:r>
      <w:r w:rsidRPr="00062C6E">
        <w:rPr>
          <w:sz w:val="24"/>
          <w:szCs w:val="24"/>
        </w:rPr>
        <w:tab/>
      </w:r>
      <w:r w:rsidRPr="00062C6E">
        <w:rPr>
          <w:sz w:val="24"/>
          <w:szCs w:val="24"/>
        </w:rPr>
        <w:tab/>
      </w:r>
      <w:r w:rsidR="00477A6F" w:rsidRPr="00062C6E">
        <w:rPr>
          <w:sz w:val="24"/>
          <w:szCs w:val="24"/>
        </w:rPr>
        <w:tab/>
      </w:r>
      <w:proofErr w:type="spellStart"/>
      <w:r w:rsidRPr="00062C6E">
        <w:rPr>
          <w:sz w:val="24"/>
          <w:szCs w:val="24"/>
        </w:rPr>
        <w:t>Ingenious</w:t>
      </w:r>
      <w:proofErr w:type="spellEnd"/>
      <w:r w:rsidRPr="00062C6E">
        <w:rPr>
          <w:sz w:val="24"/>
          <w:szCs w:val="24"/>
        </w:rPr>
        <w:t xml:space="preserve"> Knowledge GmbH, Deutschland (P1)</w:t>
      </w:r>
    </w:p>
    <w:p w14:paraId="17B48C3A" w14:textId="77777777" w:rsidR="00910D17" w:rsidRDefault="00000000">
      <w:pPr>
        <w:spacing w:after="0" w:line="360" w:lineRule="auto"/>
        <w:ind w:left="2880"/>
        <w:rPr>
          <w:sz w:val="24"/>
          <w:szCs w:val="24"/>
          <w:lang w:val="fr-FR"/>
        </w:rPr>
      </w:pPr>
      <w:r w:rsidRPr="001000B2">
        <w:rPr>
          <w:sz w:val="24"/>
          <w:szCs w:val="24"/>
          <w:lang w:val="fr-FR"/>
        </w:rPr>
        <w:t>RUTIS-</w:t>
      </w:r>
      <w:proofErr w:type="spellStart"/>
      <w:r w:rsidRPr="001000B2">
        <w:rPr>
          <w:sz w:val="24"/>
          <w:szCs w:val="24"/>
          <w:lang w:val="fr-FR"/>
        </w:rPr>
        <w:t>Associação</w:t>
      </w:r>
      <w:proofErr w:type="spellEnd"/>
      <w:r w:rsidRPr="001000B2">
        <w:rPr>
          <w:sz w:val="24"/>
          <w:szCs w:val="24"/>
          <w:lang w:val="fr-FR"/>
        </w:rPr>
        <w:t xml:space="preserve"> </w:t>
      </w:r>
      <w:proofErr w:type="spellStart"/>
      <w:r w:rsidRPr="001000B2">
        <w:rPr>
          <w:sz w:val="24"/>
          <w:szCs w:val="24"/>
          <w:lang w:val="fr-FR"/>
        </w:rPr>
        <w:t>Rede</w:t>
      </w:r>
      <w:proofErr w:type="spellEnd"/>
      <w:r w:rsidRPr="001000B2">
        <w:rPr>
          <w:sz w:val="24"/>
          <w:szCs w:val="24"/>
          <w:lang w:val="fr-FR"/>
        </w:rPr>
        <w:t xml:space="preserve"> de </w:t>
      </w:r>
      <w:proofErr w:type="spellStart"/>
      <w:r w:rsidRPr="001000B2">
        <w:rPr>
          <w:sz w:val="24"/>
          <w:szCs w:val="24"/>
          <w:lang w:val="fr-FR"/>
        </w:rPr>
        <w:t>Universidades</w:t>
      </w:r>
      <w:proofErr w:type="spellEnd"/>
      <w:r w:rsidRPr="001000B2">
        <w:rPr>
          <w:sz w:val="24"/>
          <w:szCs w:val="24"/>
          <w:lang w:val="fr-FR"/>
        </w:rPr>
        <w:t xml:space="preserve"> da Terceira Idade, Portugal (P2) </w:t>
      </w:r>
    </w:p>
    <w:p w14:paraId="04743C5B" w14:textId="77777777" w:rsidR="00910D17" w:rsidRDefault="00000000">
      <w:pPr>
        <w:spacing w:after="0" w:line="360" w:lineRule="auto"/>
        <w:ind w:left="2173" w:firstLine="707"/>
        <w:rPr>
          <w:sz w:val="24"/>
          <w:szCs w:val="24"/>
          <w:lang w:val="en-GB"/>
        </w:rPr>
      </w:pPr>
      <w:r w:rsidRPr="001000B2">
        <w:rPr>
          <w:sz w:val="24"/>
          <w:szCs w:val="24"/>
          <w:lang w:val="en-GB"/>
        </w:rPr>
        <w:t>TIR Consulting Group j.d.o.o., Kroatien (P3)</w:t>
      </w:r>
    </w:p>
    <w:p w14:paraId="7A3C13C5" w14:textId="77777777" w:rsidR="00910D17" w:rsidRPr="00062C6E" w:rsidRDefault="00000000">
      <w:pPr>
        <w:spacing w:after="0" w:line="360" w:lineRule="auto"/>
        <w:ind w:left="2173" w:firstLine="707"/>
        <w:rPr>
          <w:sz w:val="24"/>
          <w:szCs w:val="24"/>
        </w:rPr>
      </w:pPr>
      <w:proofErr w:type="spellStart"/>
      <w:r w:rsidRPr="00062C6E">
        <w:rPr>
          <w:sz w:val="24"/>
          <w:szCs w:val="24"/>
        </w:rPr>
        <w:t>Esquare</w:t>
      </w:r>
      <w:proofErr w:type="spellEnd"/>
      <w:r w:rsidRPr="00062C6E">
        <w:rPr>
          <w:sz w:val="24"/>
          <w:szCs w:val="24"/>
        </w:rPr>
        <w:t>, Frankreich (P4)</w:t>
      </w:r>
    </w:p>
    <w:p w14:paraId="6DCF6CEB" w14:textId="77777777" w:rsidR="00910D17" w:rsidRPr="00062C6E" w:rsidRDefault="00000000">
      <w:pPr>
        <w:spacing w:after="0" w:line="360" w:lineRule="auto"/>
        <w:ind w:left="2173" w:firstLine="707"/>
        <w:rPr>
          <w:sz w:val="24"/>
          <w:szCs w:val="24"/>
        </w:rPr>
      </w:pPr>
      <w:r w:rsidRPr="00062C6E">
        <w:rPr>
          <w:sz w:val="24"/>
          <w:szCs w:val="24"/>
        </w:rPr>
        <w:t>STANDO LTD</w:t>
      </w:r>
      <w:r w:rsidR="001000B2" w:rsidRPr="00062C6E">
        <w:rPr>
          <w:sz w:val="24"/>
          <w:szCs w:val="24"/>
        </w:rPr>
        <w:t xml:space="preserve">, </w:t>
      </w:r>
      <w:r w:rsidRPr="00062C6E">
        <w:rPr>
          <w:sz w:val="24"/>
          <w:szCs w:val="24"/>
        </w:rPr>
        <w:t>Zypern (P5)</w:t>
      </w:r>
    </w:p>
    <w:p w14:paraId="4992530E" w14:textId="77777777" w:rsidR="007D2043" w:rsidRPr="00062C6E" w:rsidRDefault="00000000" w:rsidP="001000B2">
      <w:pPr>
        <w:spacing w:after="0" w:line="360" w:lineRule="auto"/>
        <w:ind w:left="2124" w:firstLine="707"/>
        <w:rPr>
          <w:sz w:val="24"/>
          <w:szCs w:val="24"/>
        </w:rPr>
      </w:pPr>
      <w:r w:rsidRPr="00062C6E">
        <w:rPr>
          <w:b/>
          <w:sz w:val="24"/>
          <w:szCs w:val="24"/>
        </w:rPr>
        <w:lastRenderedPageBreak/>
        <w:t xml:space="preserve"> </w:t>
      </w:r>
    </w:p>
    <w:p w14:paraId="0D891848" w14:textId="77777777" w:rsidR="007D2043" w:rsidRPr="00062C6E" w:rsidRDefault="007D2043">
      <w:pPr>
        <w:spacing w:after="0" w:line="240" w:lineRule="auto"/>
        <w:jc w:val="both"/>
      </w:pPr>
    </w:p>
    <w:p w14:paraId="5F752D9D" w14:textId="77777777" w:rsidR="00910D17" w:rsidRDefault="00000000">
      <w:pPr>
        <w:pStyle w:val="berschrift1"/>
        <w:jc w:val="both"/>
      </w:pPr>
      <w:bookmarkStart w:id="2" w:name="_heading=h.vtfm91hqra03" w:colFirst="0" w:colLast="0"/>
      <w:bookmarkEnd w:id="2"/>
      <w:proofErr w:type="spellStart"/>
      <w:r>
        <w:t>Inhalt</w:t>
      </w:r>
      <w:proofErr w:type="spellEnd"/>
    </w:p>
    <w:p w14:paraId="2D63C75D" w14:textId="77777777" w:rsidR="007D2043" w:rsidRDefault="007D2043"/>
    <w:p w14:paraId="67E400C4" w14:textId="77777777" w:rsidR="007D2043" w:rsidRDefault="007D2043">
      <w:pPr>
        <w:rPr>
          <w:sz w:val="26"/>
          <w:szCs w:val="26"/>
        </w:rPr>
      </w:pPr>
    </w:p>
    <w:sdt>
      <w:sdtPr>
        <w:id w:val="-820122453"/>
        <w:docPartObj>
          <w:docPartGallery w:val="Table of Contents"/>
          <w:docPartUnique/>
        </w:docPartObj>
      </w:sdtPr>
      <w:sdtContent>
        <w:p w14:paraId="30FE5212" w14:textId="10907035" w:rsidR="00910D17" w:rsidRDefault="00000000">
          <w:pPr>
            <w:widowControl w:val="0"/>
            <w:tabs>
              <w:tab w:val="right" w:pos="9025"/>
            </w:tabs>
            <w:spacing w:before="60" w:after="0" w:line="240" w:lineRule="auto"/>
            <w:rPr>
              <w:b/>
              <w:color w:val="000000"/>
              <w:sz w:val="26"/>
              <w:szCs w:val="26"/>
            </w:rPr>
          </w:pPr>
          <w:r>
            <w:fldChar w:fldCharType="begin"/>
          </w:r>
          <w:r>
            <w:instrText xml:space="preserve"> TOC \h \u \z \t "Heading 1,1,Heading 2,2,Heading 3,3,Heading 4,4,Heading 5,5,Heading 6,6,"</w:instrText>
          </w:r>
          <w:r>
            <w:fldChar w:fldCharType="separate"/>
          </w:r>
          <w:hyperlink w:anchor="_heading=h.vtfm91hqra03">
            <w:r>
              <w:rPr>
                <w:b/>
                <w:color w:val="000000"/>
                <w:sz w:val="26"/>
                <w:szCs w:val="26"/>
              </w:rPr>
              <w:tab/>
            </w:r>
          </w:hyperlink>
          <w:r>
            <w:fldChar w:fldCharType="begin"/>
          </w:r>
          <w:r>
            <w:instrText xml:space="preserve"> PAGEREF _heading=h.vtfm91hqra03 \h </w:instrText>
          </w:r>
          <w:r>
            <w:fldChar w:fldCharType="separate"/>
          </w:r>
          <w:r w:rsidR="009A17F5">
            <w:rPr>
              <w:noProof/>
            </w:rPr>
            <w:t>2</w:t>
          </w:r>
          <w:r>
            <w:fldChar w:fldCharType="end"/>
          </w:r>
        </w:p>
        <w:p w14:paraId="279F417A" w14:textId="34802DF9" w:rsidR="00910D17" w:rsidRDefault="00000000">
          <w:pPr>
            <w:widowControl w:val="0"/>
            <w:tabs>
              <w:tab w:val="right" w:pos="9025"/>
            </w:tabs>
            <w:spacing w:before="60" w:after="0" w:line="240" w:lineRule="auto"/>
            <w:rPr>
              <w:b/>
              <w:color w:val="000000"/>
              <w:sz w:val="26"/>
              <w:szCs w:val="26"/>
            </w:rPr>
          </w:pPr>
          <w:hyperlink w:anchor="_heading=h.8ldpacov3jmj">
            <w:r>
              <w:rPr>
                <w:b/>
                <w:color w:val="000000"/>
                <w:sz w:val="26"/>
                <w:szCs w:val="26"/>
              </w:rPr>
              <w:t>1 Einleitung - Zusammenfassung</w:t>
            </w:r>
            <w:r>
              <w:rPr>
                <w:b/>
                <w:color w:val="000000"/>
                <w:sz w:val="26"/>
                <w:szCs w:val="26"/>
              </w:rPr>
              <w:tab/>
            </w:r>
          </w:hyperlink>
          <w:r>
            <w:fldChar w:fldCharType="begin"/>
          </w:r>
          <w:r>
            <w:instrText xml:space="preserve"> PAGEREF _heading=h.8ldpacov3jmj \h </w:instrText>
          </w:r>
          <w:r>
            <w:fldChar w:fldCharType="separate"/>
          </w:r>
          <w:r w:rsidR="009A17F5">
            <w:rPr>
              <w:noProof/>
            </w:rPr>
            <w:t>3</w:t>
          </w:r>
          <w:r>
            <w:fldChar w:fldCharType="end"/>
          </w:r>
        </w:p>
        <w:p w14:paraId="239F9CFE" w14:textId="0AED9D6A" w:rsidR="00910D17" w:rsidRDefault="00000000">
          <w:pPr>
            <w:widowControl w:val="0"/>
            <w:tabs>
              <w:tab w:val="right" w:pos="9025"/>
            </w:tabs>
            <w:spacing w:before="60" w:after="0" w:line="240" w:lineRule="auto"/>
            <w:rPr>
              <w:b/>
              <w:color w:val="000000"/>
              <w:sz w:val="26"/>
              <w:szCs w:val="26"/>
            </w:rPr>
          </w:pPr>
          <w:hyperlink w:anchor="_heading=h.r696guj179l9">
            <w:r>
              <w:rPr>
                <w:b/>
                <w:color w:val="000000"/>
                <w:sz w:val="26"/>
                <w:szCs w:val="26"/>
              </w:rPr>
              <w:t>2 Kurzer Überblick über EU-CERT</w:t>
            </w:r>
            <w:r>
              <w:rPr>
                <w:b/>
                <w:color w:val="000000"/>
                <w:sz w:val="26"/>
                <w:szCs w:val="26"/>
              </w:rPr>
              <w:tab/>
            </w:r>
          </w:hyperlink>
          <w:r>
            <w:fldChar w:fldCharType="begin"/>
          </w:r>
          <w:r>
            <w:instrText xml:space="preserve"> PAGEREF _heading=h.r696guj179l9 \h </w:instrText>
          </w:r>
          <w:r>
            <w:fldChar w:fldCharType="separate"/>
          </w:r>
          <w:r w:rsidR="009A17F5">
            <w:rPr>
              <w:b/>
              <w:bCs/>
              <w:noProof/>
            </w:rPr>
            <w:t>Fehler! Textmarke nicht definiert.</w:t>
          </w:r>
          <w:r>
            <w:fldChar w:fldCharType="end"/>
          </w:r>
        </w:p>
        <w:p w14:paraId="3D56948A" w14:textId="589BEAAA" w:rsidR="00910D17" w:rsidRDefault="00000000">
          <w:pPr>
            <w:widowControl w:val="0"/>
            <w:tabs>
              <w:tab w:val="right" w:pos="9025"/>
            </w:tabs>
            <w:spacing w:before="60" w:after="0" w:line="240" w:lineRule="auto"/>
            <w:ind w:left="360"/>
            <w:rPr>
              <w:color w:val="000000"/>
              <w:sz w:val="26"/>
              <w:szCs w:val="26"/>
            </w:rPr>
          </w:pPr>
          <w:hyperlink w:anchor="_heading=h.bwaxmbmht4n3">
            <w:r>
              <w:rPr>
                <w:color w:val="000000"/>
                <w:sz w:val="26"/>
                <w:szCs w:val="26"/>
              </w:rPr>
              <w:t>2.1 EU-CERT-Projekt</w:t>
            </w:r>
            <w:r>
              <w:rPr>
                <w:color w:val="000000"/>
                <w:sz w:val="26"/>
                <w:szCs w:val="26"/>
              </w:rPr>
              <w:tab/>
            </w:r>
          </w:hyperlink>
          <w:r>
            <w:fldChar w:fldCharType="begin"/>
          </w:r>
          <w:r>
            <w:instrText xml:space="preserve"> PAGEREF _heading=h.bwaxmbmht4n3 \h </w:instrText>
          </w:r>
          <w:r>
            <w:fldChar w:fldCharType="separate"/>
          </w:r>
          <w:r w:rsidR="009A17F5">
            <w:rPr>
              <w:noProof/>
            </w:rPr>
            <w:t>4</w:t>
          </w:r>
          <w:r>
            <w:fldChar w:fldCharType="end"/>
          </w:r>
        </w:p>
        <w:p w14:paraId="3D8D4AEC" w14:textId="6DED5079" w:rsidR="00910D17" w:rsidRDefault="00000000">
          <w:pPr>
            <w:widowControl w:val="0"/>
            <w:tabs>
              <w:tab w:val="right" w:pos="9025"/>
            </w:tabs>
            <w:spacing w:before="60" w:after="0" w:line="240" w:lineRule="auto"/>
            <w:ind w:left="360"/>
            <w:rPr>
              <w:color w:val="000000"/>
              <w:sz w:val="26"/>
              <w:szCs w:val="26"/>
            </w:rPr>
          </w:pPr>
          <w:hyperlink w:anchor="_heading=h.ac6sabi4vbvy">
            <w:r>
              <w:rPr>
                <w:color w:val="000000"/>
                <w:sz w:val="26"/>
                <w:szCs w:val="26"/>
              </w:rPr>
              <w:t>2.2 Die Bedeutung von EU-CERT</w:t>
            </w:r>
            <w:r>
              <w:rPr>
                <w:color w:val="000000"/>
                <w:sz w:val="26"/>
                <w:szCs w:val="26"/>
              </w:rPr>
              <w:tab/>
            </w:r>
          </w:hyperlink>
          <w:r>
            <w:fldChar w:fldCharType="begin"/>
          </w:r>
          <w:r>
            <w:instrText xml:space="preserve"> PAGEREF _heading=h.ac6sabi4vbvy \h </w:instrText>
          </w:r>
          <w:r>
            <w:fldChar w:fldCharType="separate"/>
          </w:r>
          <w:r w:rsidR="009A17F5">
            <w:rPr>
              <w:noProof/>
            </w:rPr>
            <w:t>5</w:t>
          </w:r>
          <w:r>
            <w:fldChar w:fldCharType="end"/>
          </w:r>
        </w:p>
        <w:p w14:paraId="708022F0" w14:textId="4725A867" w:rsidR="00910D17" w:rsidRDefault="00000000">
          <w:pPr>
            <w:widowControl w:val="0"/>
            <w:tabs>
              <w:tab w:val="right" w:pos="9025"/>
            </w:tabs>
            <w:spacing w:before="60" w:after="0" w:line="240" w:lineRule="auto"/>
            <w:ind w:left="360"/>
            <w:rPr>
              <w:color w:val="000000"/>
              <w:sz w:val="26"/>
              <w:szCs w:val="26"/>
            </w:rPr>
          </w:pPr>
          <w:hyperlink w:anchor="_heading=h.r9n3ne7t4i27">
            <w:r>
              <w:rPr>
                <w:color w:val="000000"/>
                <w:sz w:val="26"/>
                <w:szCs w:val="26"/>
              </w:rPr>
              <w:t>2.3 Errungenschaften des EU-CERT-Projekts</w:t>
            </w:r>
            <w:r>
              <w:rPr>
                <w:color w:val="000000"/>
                <w:sz w:val="26"/>
                <w:szCs w:val="26"/>
              </w:rPr>
              <w:tab/>
            </w:r>
          </w:hyperlink>
          <w:r>
            <w:fldChar w:fldCharType="begin"/>
          </w:r>
          <w:r>
            <w:instrText xml:space="preserve"> PAGEREF _heading=h.r9n3ne7t4i27 \h </w:instrText>
          </w:r>
          <w:r>
            <w:fldChar w:fldCharType="separate"/>
          </w:r>
          <w:r w:rsidR="009A17F5">
            <w:rPr>
              <w:noProof/>
            </w:rPr>
            <w:t>7</w:t>
          </w:r>
          <w:r>
            <w:fldChar w:fldCharType="end"/>
          </w:r>
        </w:p>
        <w:p w14:paraId="7EC93DE8" w14:textId="2695DC21" w:rsidR="00910D17" w:rsidRDefault="00000000">
          <w:pPr>
            <w:widowControl w:val="0"/>
            <w:tabs>
              <w:tab w:val="right" w:pos="9025"/>
            </w:tabs>
            <w:spacing w:before="60" w:after="0" w:line="240" w:lineRule="auto"/>
            <w:rPr>
              <w:b/>
              <w:color w:val="000000"/>
              <w:sz w:val="26"/>
              <w:szCs w:val="26"/>
            </w:rPr>
          </w:pPr>
          <w:hyperlink w:anchor="_heading=h.gs7l3c92ngvs">
            <w:r>
              <w:rPr>
                <w:b/>
                <w:color w:val="000000"/>
                <w:sz w:val="26"/>
                <w:szCs w:val="26"/>
              </w:rPr>
              <w:t>3. Wie trägt das EU-CERT zu einem umfassenden EU-Rahmenwerk bei?</w:t>
            </w:r>
            <w:r>
              <w:rPr>
                <w:b/>
                <w:color w:val="000000"/>
                <w:sz w:val="26"/>
                <w:szCs w:val="26"/>
              </w:rPr>
              <w:tab/>
            </w:r>
          </w:hyperlink>
          <w:r>
            <w:fldChar w:fldCharType="begin"/>
          </w:r>
          <w:r>
            <w:instrText xml:space="preserve"> PAGEREF _heading=h.gs7l3c92ngvs \h </w:instrText>
          </w:r>
          <w:r>
            <w:fldChar w:fldCharType="separate"/>
          </w:r>
          <w:r w:rsidR="009A17F5">
            <w:rPr>
              <w:noProof/>
            </w:rPr>
            <w:t>10</w:t>
          </w:r>
          <w:r>
            <w:fldChar w:fldCharType="end"/>
          </w:r>
        </w:p>
        <w:p w14:paraId="0958DCB4" w14:textId="22F8A9F2" w:rsidR="00910D17" w:rsidRDefault="00000000">
          <w:pPr>
            <w:widowControl w:val="0"/>
            <w:tabs>
              <w:tab w:val="right" w:pos="9025"/>
            </w:tabs>
            <w:spacing w:before="60" w:after="0" w:line="240" w:lineRule="auto"/>
            <w:rPr>
              <w:b/>
              <w:color w:val="000000"/>
              <w:sz w:val="26"/>
              <w:szCs w:val="26"/>
            </w:rPr>
          </w:pPr>
          <w:hyperlink w:anchor="_heading=h.3mu6dnwws2i7">
            <w:r>
              <w:rPr>
                <w:b/>
                <w:color w:val="000000"/>
                <w:sz w:val="26"/>
                <w:szCs w:val="26"/>
              </w:rPr>
              <w:t>4. Unterstützung der EU-CERT-Akkreditierung in der EU und darüber hinaus</w:t>
            </w:r>
            <w:r>
              <w:rPr>
                <w:b/>
                <w:color w:val="000000"/>
                <w:sz w:val="26"/>
                <w:szCs w:val="26"/>
              </w:rPr>
              <w:tab/>
            </w:r>
          </w:hyperlink>
          <w:r>
            <w:fldChar w:fldCharType="begin"/>
          </w:r>
          <w:r>
            <w:instrText xml:space="preserve"> PAGEREF _heading=h.3mu6dnwws2i7 \h </w:instrText>
          </w:r>
          <w:r>
            <w:fldChar w:fldCharType="separate"/>
          </w:r>
          <w:r w:rsidR="009A17F5">
            <w:rPr>
              <w:noProof/>
            </w:rPr>
            <w:t>12</w:t>
          </w:r>
          <w:r>
            <w:fldChar w:fldCharType="end"/>
          </w:r>
        </w:p>
        <w:p w14:paraId="31179CC4" w14:textId="65B02A89" w:rsidR="00910D17" w:rsidRDefault="00000000">
          <w:pPr>
            <w:widowControl w:val="0"/>
            <w:tabs>
              <w:tab w:val="right" w:pos="9025"/>
            </w:tabs>
            <w:spacing w:before="60" w:after="0" w:line="240" w:lineRule="auto"/>
            <w:rPr>
              <w:b/>
              <w:color w:val="000000"/>
              <w:sz w:val="26"/>
              <w:szCs w:val="26"/>
            </w:rPr>
          </w:pPr>
          <w:hyperlink w:anchor="_heading=h.8rd08p3aj2ru">
            <w:r>
              <w:rPr>
                <w:b/>
                <w:color w:val="000000"/>
                <w:sz w:val="26"/>
                <w:szCs w:val="26"/>
              </w:rPr>
              <w:t>5. Schlussfolgerung</w:t>
            </w:r>
            <w:r>
              <w:rPr>
                <w:b/>
                <w:color w:val="000000"/>
                <w:sz w:val="26"/>
                <w:szCs w:val="26"/>
              </w:rPr>
              <w:tab/>
            </w:r>
          </w:hyperlink>
          <w:r>
            <w:fldChar w:fldCharType="begin"/>
          </w:r>
          <w:r>
            <w:instrText xml:space="preserve"> PAGEREF _heading=h.8rd08p3aj2ru \h </w:instrText>
          </w:r>
          <w:r>
            <w:fldChar w:fldCharType="separate"/>
          </w:r>
          <w:r w:rsidR="009A17F5">
            <w:rPr>
              <w:noProof/>
            </w:rPr>
            <w:t>14</w:t>
          </w:r>
          <w:r>
            <w:fldChar w:fldCharType="end"/>
          </w:r>
          <w:r>
            <w:fldChar w:fldCharType="end"/>
          </w:r>
        </w:p>
      </w:sdtContent>
    </w:sdt>
    <w:p w14:paraId="71E5C798" w14:textId="77777777" w:rsidR="007D2043" w:rsidRDefault="007D2043">
      <w:pPr>
        <w:rPr>
          <w:sz w:val="26"/>
          <w:szCs w:val="26"/>
        </w:rPr>
      </w:pPr>
    </w:p>
    <w:p w14:paraId="1726FB7F" w14:textId="77777777" w:rsidR="007D2043" w:rsidRDefault="007D2043"/>
    <w:p w14:paraId="4D8AF28E" w14:textId="77777777" w:rsidR="007D2043" w:rsidRDefault="007D2043">
      <w:pPr>
        <w:pBdr>
          <w:top w:val="nil"/>
          <w:left w:val="nil"/>
          <w:bottom w:val="nil"/>
          <w:right w:val="nil"/>
          <w:between w:val="nil"/>
        </w:pBdr>
        <w:spacing w:after="0" w:line="240" w:lineRule="auto"/>
        <w:ind w:left="432"/>
        <w:jc w:val="both"/>
        <w:rPr>
          <w:color w:val="000000"/>
        </w:rPr>
      </w:pPr>
    </w:p>
    <w:p w14:paraId="66880CFF" w14:textId="77777777" w:rsidR="007D2043" w:rsidRDefault="00000000">
      <w:pPr>
        <w:spacing w:after="0" w:line="240" w:lineRule="auto"/>
        <w:jc w:val="both"/>
      </w:pPr>
      <w:r>
        <w:br w:type="page"/>
      </w:r>
    </w:p>
    <w:p w14:paraId="0C67838F" w14:textId="77777777" w:rsidR="007D2043" w:rsidRDefault="007D2043">
      <w:pPr>
        <w:spacing w:after="0" w:line="240" w:lineRule="auto"/>
        <w:jc w:val="both"/>
      </w:pPr>
    </w:p>
    <w:p w14:paraId="7A2EAE28" w14:textId="77777777" w:rsidR="00910D17" w:rsidRDefault="00000000">
      <w:pPr>
        <w:pStyle w:val="berschrift1"/>
        <w:numPr>
          <w:ilvl w:val="0"/>
          <w:numId w:val="9"/>
        </w:numPr>
        <w:jc w:val="both"/>
      </w:pPr>
      <w:bookmarkStart w:id="3" w:name="_heading=h.8ldpacov3jmj" w:colFirst="0" w:colLast="0"/>
      <w:bookmarkEnd w:id="3"/>
      <w:r>
        <w:t>Einleitung-Kurzzusammenfassung</w:t>
      </w:r>
    </w:p>
    <w:p w14:paraId="6BDC30FC" w14:textId="77777777" w:rsidR="007D2043" w:rsidRDefault="007D2043">
      <w:pPr>
        <w:ind w:left="720"/>
      </w:pPr>
    </w:p>
    <w:p w14:paraId="79502882" w14:textId="29416411" w:rsidR="00910D17" w:rsidRPr="00062C6E" w:rsidRDefault="00000000">
      <w:pPr>
        <w:jc w:val="both"/>
      </w:pPr>
      <w:r w:rsidRPr="00062C6E">
        <w:t>In den letzten Jahren hat die EU Strategien und Leitlinien entwickelt, um die nachhaltige Wettbewerbsfähigkeit der Mitgliedstaaten zu stärken. Um Vertrauen und Flexibilität zwischen den Mitgliedstaaten zu schaffen und den Einzelnen in die Lage zu versetzen, Kompetenzen und Fertigkeiten zu erwerben, zu aktualisieren und zu verbessern, hat die EU eine Reihe von Empfehlungen für Anbieter</w:t>
      </w:r>
      <w:r w:rsidR="00062C6E">
        <w:t>*innen</w:t>
      </w:r>
      <w:r w:rsidRPr="00062C6E">
        <w:t xml:space="preserve"> von Erwachsenenbildung und für Einzelne ausgesprochen. (Entschließung des Rates über einen strategischen Rahmen für die europäische Zusammenarbeit auf dem Gebiet der allgemeinen und beruflichen Bildung mit Blick auf den Europäischen Bildungsraum und darüber hinaus (2021-2030) 2021/C 66/01)</w:t>
      </w:r>
      <w:r w:rsidR="00062C6E">
        <w:t>.</w:t>
      </w:r>
    </w:p>
    <w:p w14:paraId="132EF1E6" w14:textId="77777777" w:rsidR="007D2043" w:rsidRPr="00062C6E" w:rsidRDefault="007D2043"/>
    <w:p w14:paraId="0B02C2F9" w14:textId="77777777" w:rsidR="00910D17" w:rsidRPr="00062C6E" w:rsidRDefault="00000000">
      <w:pPr>
        <w:jc w:val="both"/>
      </w:pPr>
      <w:r w:rsidRPr="00062C6E">
        <w:t xml:space="preserve">Eine Reihe von Studien unterstreicht die Vorteile des lebenslangen Lernens von Erwachsenen. Der Weg des lebenslangen Lernens hat sich in persönlicher, sozialer und wirtschaftlicher Hinsicht gelohnt. Die Beteiligung von Erwachsenen am lebenslangen Lernen ist in Europa unterschiedlich. Aufgrund der unterschiedlichen Bevölkerungsstruktur und Demografie ist die Beteiligung in einigen Ländern sehr unterschiedlich. (Learning and Skills </w:t>
      </w:r>
      <w:proofErr w:type="spellStart"/>
      <w:r w:rsidRPr="00062C6E">
        <w:t>for</w:t>
      </w:r>
      <w:proofErr w:type="spellEnd"/>
      <w:r w:rsidRPr="00062C6E">
        <w:t xml:space="preserve"> </w:t>
      </w:r>
      <w:proofErr w:type="spellStart"/>
      <w:r w:rsidRPr="00062C6E">
        <w:t>Adults</w:t>
      </w:r>
      <w:proofErr w:type="spellEnd"/>
      <w:r w:rsidRPr="00062C6E">
        <w:t>, EAEA Policy Paper, 2018/01).</w:t>
      </w:r>
    </w:p>
    <w:p w14:paraId="03FE89B3" w14:textId="77777777" w:rsidR="007D2043" w:rsidRPr="00062C6E" w:rsidRDefault="007D2043">
      <w:pPr>
        <w:jc w:val="both"/>
      </w:pPr>
    </w:p>
    <w:p w14:paraId="56F55731" w14:textId="77777777" w:rsidR="00910D17" w:rsidRPr="00062C6E" w:rsidRDefault="00000000">
      <w:pPr>
        <w:spacing w:after="0" w:line="240" w:lineRule="auto"/>
        <w:jc w:val="both"/>
      </w:pPr>
      <w:r w:rsidRPr="00062C6E">
        <w:t>Das EU-CERT-Projekt konzentriert sich auf die Erwachsenenbildung in der EU durch ein Akkreditierungs- und Zertifizierungsprogramm. Das von Erasmus+ unterstützte Projekt verzahnt eine Reihe von Initiativen, die von der EU entwickelt wurden. Eine Bedarfsanalyse des EU-CERT-Konsortiums (Organisationen aus Deutschland, Kroatien, Zypern, Frankreich und Portugal) ergab, dass ein Bedarf an Transparenz besteht, um die Vision der EU vom Europäischen Bildungsraum 2025 zu verwirklichen (Vorschlag für eine Empfehlung des Rates zu einem europäischen Konzept für Mikroanerkennungen für lebenslanges Lernen und Beschäftigungsfähigkeit, Rat der Europäischen Union, 25. Mai 2022, Vorschlag angenommen am 16. Juni 2022).</w:t>
      </w:r>
    </w:p>
    <w:p w14:paraId="1D1ED15D" w14:textId="77777777" w:rsidR="007D2043" w:rsidRPr="00062C6E" w:rsidRDefault="007D2043">
      <w:pPr>
        <w:jc w:val="both"/>
      </w:pPr>
    </w:p>
    <w:p w14:paraId="4252991A" w14:textId="17B91407" w:rsidR="00910D17" w:rsidRPr="00062C6E" w:rsidRDefault="00000000">
      <w:pPr>
        <w:jc w:val="both"/>
      </w:pPr>
      <w:r w:rsidRPr="00062C6E">
        <w:t>Durch die Sicherstellung gemeinsamer Standards und Qualität bietet dieser Vorschlag flexible, integrative Lernmöglichkeiten für alle Menschen. Die Bedarfsanalyse des EU-CERT-Konsortiums (unter 200 Ausbilder</w:t>
      </w:r>
      <w:r w:rsidR="00062C6E">
        <w:t>*inne</w:t>
      </w:r>
      <w:r w:rsidRPr="00062C6E">
        <w:t>n von 50 Erwachsenenbildungsanbieter</w:t>
      </w:r>
      <w:r w:rsidR="00062C6E">
        <w:t>*inne</w:t>
      </w:r>
      <w:r w:rsidRPr="00062C6E">
        <w:t>n innerhalb der Partnerschaft) ergab, dass 87 % der Nutzer</w:t>
      </w:r>
      <w:r w:rsidR="00062C6E">
        <w:t>*innen</w:t>
      </w:r>
      <w:r w:rsidRPr="00062C6E">
        <w:t xml:space="preserve"> sich ein transparentes Akkreditierungsverfahren wünschen, um ihre Erwachsenenbildungsangebote und ihre Wettbewerbsfähigkeit innerhalb und außerhalb der EU zu verbessern. Das EU-CERT-Akkreditierungssystem basiert auf klaren Kriterien und einem soliden, gemeinsam entwickelten Akkreditierungs- und Zertifizierungsverfahren. Damit unterstützt EU-CERT EU-Standards und gemeinsame Werte in der Erwachsenenbildung. Darüber hinaus fördert es die Beteiligung europäischer Erwachsenenbildner an einem qualitativ hochwertigen Erwachsenenbildungsnetzwerk, das die Qualität und die Standards der EU verbessert und aufrechterhält. Als OER-System bietet das EU-CERT Tool außerdem Transparenz und Sichtbarkeit in ganz Europa und darüber hinaus.</w:t>
      </w:r>
    </w:p>
    <w:p w14:paraId="75C85CC0" w14:textId="77777777" w:rsidR="007D2043" w:rsidRPr="00062C6E" w:rsidRDefault="007D2043"/>
    <w:p w14:paraId="229B1794" w14:textId="77777777" w:rsidR="007D2043" w:rsidRPr="00062C6E" w:rsidRDefault="007D2043"/>
    <w:p w14:paraId="41981C11" w14:textId="77777777" w:rsidR="007D2043" w:rsidRPr="00062C6E" w:rsidRDefault="007D2043">
      <w:pPr>
        <w:pStyle w:val="berschrift1"/>
        <w:ind w:left="432"/>
        <w:jc w:val="both"/>
        <w:rPr>
          <w:lang w:val="de-DE"/>
        </w:rPr>
      </w:pPr>
      <w:bookmarkStart w:id="4" w:name="_heading=h.xk991bnpk106" w:colFirst="0" w:colLast="0"/>
      <w:bookmarkEnd w:id="4"/>
    </w:p>
    <w:p w14:paraId="03799F82" w14:textId="77777777" w:rsidR="00910D17" w:rsidRPr="00062C6E" w:rsidRDefault="00000000">
      <w:pPr>
        <w:pStyle w:val="berschrift1"/>
        <w:numPr>
          <w:ilvl w:val="0"/>
          <w:numId w:val="9"/>
        </w:numPr>
        <w:jc w:val="both"/>
        <w:rPr>
          <w:lang w:val="de-DE"/>
        </w:rPr>
      </w:pPr>
      <w:r w:rsidRPr="00062C6E">
        <w:rPr>
          <w:lang w:val="de-DE"/>
        </w:rPr>
        <w:t xml:space="preserve"> Kurzer Überblick über EU-CERT</w:t>
      </w:r>
    </w:p>
    <w:p w14:paraId="6BE8DDD8" w14:textId="77777777" w:rsidR="007D2043" w:rsidRDefault="007D2043">
      <w:pPr>
        <w:pStyle w:val="berschrift2"/>
        <w:spacing w:line="240" w:lineRule="auto"/>
        <w:jc w:val="both"/>
      </w:pPr>
      <w:bookmarkStart w:id="5" w:name="_heading=h.3thmheg3rb3g" w:colFirst="0" w:colLast="0"/>
      <w:bookmarkEnd w:id="5"/>
    </w:p>
    <w:p w14:paraId="5F939A55" w14:textId="77777777" w:rsidR="00910D17" w:rsidRDefault="00000000">
      <w:pPr>
        <w:pStyle w:val="berschrift2"/>
        <w:numPr>
          <w:ilvl w:val="1"/>
          <w:numId w:val="19"/>
        </w:numPr>
        <w:spacing w:line="240" w:lineRule="auto"/>
        <w:jc w:val="both"/>
      </w:pPr>
      <w:bookmarkStart w:id="6" w:name="_heading=h.bwaxmbmht4n3" w:colFirst="0" w:colLast="0"/>
      <w:bookmarkEnd w:id="6"/>
      <w:r>
        <w:t>EU-CERT-Projekt</w:t>
      </w:r>
    </w:p>
    <w:p w14:paraId="3C949A40" w14:textId="77777777" w:rsidR="007D2043" w:rsidRDefault="007D2043"/>
    <w:p w14:paraId="2BEE6E41" w14:textId="6886F9CD" w:rsidR="00910D17" w:rsidRPr="00062C6E" w:rsidRDefault="00000000">
      <w:r w:rsidRPr="00062C6E">
        <w:t>Das EU-CERT</w:t>
      </w:r>
      <w:r w:rsidR="00062C6E">
        <w:t>-Projekt</w:t>
      </w:r>
      <w:r w:rsidRPr="00062C6E">
        <w:t xml:space="preserve"> (European </w:t>
      </w:r>
      <w:proofErr w:type="spellStart"/>
      <w:r w:rsidRPr="00062C6E">
        <w:t>Certificates</w:t>
      </w:r>
      <w:proofErr w:type="spellEnd"/>
      <w:r w:rsidRPr="00062C6E">
        <w:t xml:space="preserve"> and Accreditation </w:t>
      </w:r>
      <w:proofErr w:type="spellStart"/>
      <w:r w:rsidRPr="00062C6E">
        <w:t>for</w:t>
      </w:r>
      <w:proofErr w:type="spellEnd"/>
      <w:r w:rsidRPr="00062C6E">
        <w:t xml:space="preserve"> European Projects) wird von der Europäischen Union im Rahmen der Erasmus-Plus-Leitaktion 2 für strategische Partnerschaften für den Erwachsenenbereich finanziert. Das EU-CERT-Konsortium besteht aus den folgenden Organisationen: Universität Paderborn (Deutschland als Koordinator), und Partner aus Kroatien, TIR Consulting Group </w:t>
      </w:r>
      <w:proofErr w:type="spellStart"/>
      <w:r w:rsidRPr="00062C6E">
        <w:t>j.d.o.o</w:t>
      </w:r>
      <w:proofErr w:type="spellEnd"/>
      <w:r w:rsidRPr="00062C6E">
        <w:t xml:space="preserve"> , Zypern, STANDO Ltd, Frankreich, </w:t>
      </w:r>
      <w:proofErr w:type="spellStart"/>
      <w:r w:rsidRPr="00062C6E">
        <w:t>ESquare</w:t>
      </w:r>
      <w:proofErr w:type="spellEnd"/>
      <w:r w:rsidRPr="00062C6E">
        <w:t xml:space="preserve">, Portugal RUTIS - </w:t>
      </w:r>
      <w:proofErr w:type="spellStart"/>
      <w:r w:rsidRPr="00062C6E">
        <w:t>Associação</w:t>
      </w:r>
      <w:proofErr w:type="spellEnd"/>
      <w:r w:rsidRPr="00062C6E">
        <w:t xml:space="preserve"> Rede de </w:t>
      </w:r>
      <w:proofErr w:type="spellStart"/>
      <w:r w:rsidRPr="00062C6E">
        <w:t>Universidades</w:t>
      </w:r>
      <w:proofErr w:type="spellEnd"/>
      <w:r w:rsidRPr="00062C6E">
        <w:t xml:space="preserve"> da </w:t>
      </w:r>
      <w:proofErr w:type="spellStart"/>
      <w:r w:rsidRPr="00062C6E">
        <w:t>Terceira</w:t>
      </w:r>
      <w:proofErr w:type="spellEnd"/>
      <w:r w:rsidRPr="00062C6E">
        <w:t xml:space="preserve"> </w:t>
      </w:r>
      <w:proofErr w:type="spellStart"/>
      <w:r w:rsidRPr="00062C6E">
        <w:t>Idade</w:t>
      </w:r>
      <w:proofErr w:type="spellEnd"/>
      <w:r w:rsidRPr="00062C6E">
        <w:t xml:space="preserve"> sowie der technische Partner aus Deutschland, </w:t>
      </w:r>
      <w:proofErr w:type="spellStart"/>
      <w:r w:rsidRPr="00062C6E">
        <w:t>Ingenious</w:t>
      </w:r>
      <w:proofErr w:type="spellEnd"/>
      <w:r w:rsidRPr="00062C6E">
        <w:t xml:space="preserve"> Knowledge </w:t>
      </w:r>
      <w:proofErr w:type="spellStart"/>
      <w:r w:rsidRPr="00062C6E">
        <w:t>GmBH</w:t>
      </w:r>
      <w:proofErr w:type="spellEnd"/>
      <w:r w:rsidRPr="00062C6E">
        <w:t xml:space="preserve">.  </w:t>
      </w:r>
    </w:p>
    <w:p w14:paraId="750887C1" w14:textId="77777777" w:rsidR="00910D17" w:rsidRPr="00062C6E" w:rsidRDefault="00000000">
      <w:r w:rsidRPr="00062C6E">
        <w:t xml:space="preserve">Das Projekt EU-CERT deckt die 8 Prinzipien der Erwachsenenbildung ab: 1) Selbststeuerung 2) Learning </w:t>
      </w:r>
      <w:proofErr w:type="spellStart"/>
      <w:r w:rsidRPr="00062C6E">
        <w:t>by</w:t>
      </w:r>
      <w:proofErr w:type="spellEnd"/>
      <w:r w:rsidRPr="00062C6E">
        <w:t xml:space="preserve"> </w:t>
      </w:r>
      <w:proofErr w:type="spellStart"/>
      <w:r w:rsidRPr="00062C6E">
        <w:t>Doing</w:t>
      </w:r>
      <w:proofErr w:type="spellEnd"/>
      <w:r w:rsidRPr="00062C6E">
        <w:t xml:space="preserve"> 3) Relevanz 4) Erfahrung 5) Nutzung aller Sinne 6) Praxis 7) Persönliche Entwicklung 8) Einbindung, wie von Sarah </w:t>
      </w:r>
      <w:proofErr w:type="spellStart"/>
      <w:r w:rsidRPr="00062C6E">
        <w:t>Cordiner</w:t>
      </w:r>
      <w:proofErr w:type="spellEnd"/>
      <w:r w:rsidRPr="00062C6E">
        <w:t xml:space="preserve"> erwähnt (</w:t>
      </w:r>
      <w:hyperlink r:id="rId8">
        <w:r w:rsidRPr="00062C6E">
          <w:rPr>
            <w:color w:val="1155CC"/>
            <w:u w:val="single"/>
          </w:rPr>
          <w:t>https://sarahcordiner.com/the-8-fundamental-principles-of-adu/</w:t>
        </w:r>
      </w:hyperlink>
      <w:r w:rsidRPr="00062C6E">
        <w:t>)</w:t>
      </w:r>
    </w:p>
    <w:p w14:paraId="634CF6A4" w14:textId="77777777" w:rsidR="00910D17" w:rsidRPr="00062C6E" w:rsidRDefault="00000000">
      <w:r w:rsidRPr="00062C6E">
        <w:t xml:space="preserve">EU-CERT hat sich auf die Entwicklung eines robusten Akkreditierungssystems konzentriert, das von mehreren Akteuren genutzt werden kann. Basierend auf der Creative Commons </w:t>
      </w:r>
      <w:proofErr w:type="spellStart"/>
      <w:r w:rsidRPr="00062C6E">
        <w:t>Sharealike</w:t>
      </w:r>
      <w:proofErr w:type="spellEnd"/>
      <w:r w:rsidRPr="00062C6E">
        <w:t xml:space="preserve"> 4.0-Lizenz ist das EU-CERT-Tool ein robustes Werkzeug für Anbieter von Erwachsenenbildung mit den folgenden Merkmalen:</w:t>
      </w:r>
    </w:p>
    <w:p w14:paraId="1A9ED16A" w14:textId="77777777" w:rsidR="007D2043" w:rsidRPr="00062C6E" w:rsidRDefault="007D2043"/>
    <w:p w14:paraId="59D48F32" w14:textId="77777777" w:rsidR="00910D17" w:rsidRPr="00062C6E" w:rsidRDefault="00000000">
      <w:pPr>
        <w:numPr>
          <w:ilvl w:val="0"/>
          <w:numId w:val="5"/>
        </w:numPr>
        <w:pBdr>
          <w:top w:val="nil"/>
          <w:left w:val="nil"/>
          <w:bottom w:val="nil"/>
          <w:right w:val="nil"/>
          <w:between w:val="nil"/>
        </w:pBdr>
        <w:spacing w:after="0"/>
        <w:jc w:val="both"/>
        <w:rPr>
          <w:color w:val="000000"/>
        </w:rPr>
      </w:pPr>
      <w:r w:rsidRPr="00062C6E">
        <w:rPr>
          <w:b/>
          <w:color w:val="000000"/>
        </w:rPr>
        <w:t>Offenheit:</w:t>
      </w:r>
      <w:r w:rsidRPr="00062C6E">
        <w:rPr>
          <w:color w:val="000000"/>
        </w:rPr>
        <w:t xml:space="preserve"> OER sollten frei zugänglich sein, d. h. von jedermann ohne Einschränkungen oder Kosten genutzt, wiederverwendet und weiterverbreitet werden können.</w:t>
      </w:r>
    </w:p>
    <w:p w14:paraId="4A865A23" w14:textId="77777777" w:rsidR="00910D17" w:rsidRPr="00062C6E" w:rsidRDefault="00000000">
      <w:pPr>
        <w:numPr>
          <w:ilvl w:val="0"/>
          <w:numId w:val="5"/>
        </w:numPr>
        <w:pBdr>
          <w:top w:val="nil"/>
          <w:left w:val="nil"/>
          <w:bottom w:val="nil"/>
          <w:right w:val="nil"/>
          <w:between w:val="nil"/>
        </w:pBdr>
        <w:spacing w:after="0"/>
        <w:jc w:val="both"/>
        <w:rPr>
          <w:color w:val="000000"/>
        </w:rPr>
      </w:pPr>
      <w:r w:rsidRPr="00062C6E">
        <w:rPr>
          <w:b/>
          <w:color w:val="000000"/>
        </w:rPr>
        <w:t>Korrektheit:</w:t>
      </w:r>
      <w:r w:rsidRPr="00062C6E">
        <w:rPr>
          <w:color w:val="000000"/>
        </w:rPr>
        <w:t xml:space="preserve"> OER sollten genau und aktuell sein und auf zuverlässigen Informationsquellen beruhen.</w:t>
      </w:r>
    </w:p>
    <w:p w14:paraId="1F3CDCEA" w14:textId="77777777" w:rsidR="00910D17" w:rsidRPr="00062C6E" w:rsidRDefault="00000000">
      <w:pPr>
        <w:numPr>
          <w:ilvl w:val="0"/>
          <w:numId w:val="5"/>
        </w:numPr>
        <w:pBdr>
          <w:top w:val="nil"/>
          <w:left w:val="nil"/>
          <w:bottom w:val="nil"/>
          <w:right w:val="nil"/>
          <w:between w:val="nil"/>
        </w:pBdr>
        <w:spacing w:after="0"/>
        <w:jc w:val="both"/>
        <w:rPr>
          <w:color w:val="000000"/>
        </w:rPr>
      </w:pPr>
      <w:r w:rsidRPr="00062C6E">
        <w:rPr>
          <w:b/>
          <w:color w:val="000000"/>
        </w:rPr>
        <w:t>Klarheit:</w:t>
      </w:r>
      <w:r w:rsidRPr="00062C6E">
        <w:rPr>
          <w:color w:val="000000"/>
        </w:rPr>
        <w:t xml:space="preserve"> OER sollten klar geschrieben und gut organisiert sein, mit klaren Lernzielen und -ergebnissen.</w:t>
      </w:r>
    </w:p>
    <w:p w14:paraId="7CF3BB92" w14:textId="77777777" w:rsidR="00910D17" w:rsidRPr="00062C6E" w:rsidRDefault="00000000">
      <w:pPr>
        <w:numPr>
          <w:ilvl w:val="0"/>
          <w:numId w:val="5"/>
        </w:numPr>
        <w:pBdr>
          <w:top w:val="nil"/>
          <w:left w:val="nil"/>
          <w:bottom w:val="nil"/>
          <w:right w:val="nil"/>
          <w:between w:val="nil"/>
        </w:pBdr>
        <w:spacing w:after="0"/>
        <w:jc w:val="both"/>
        <w:rPr>
          <w:color w:val="000000"/>
        </w:rPr>
      </w:pPr>
      <w:r w:rsidRPr="00062C6E">
        <w:rPr>
          <w:b/>
          <w:color w:val="000000"/>
        </w:rPr>
        <w:t>Pädagogische Wirksamkeit</w:t>
      </w:r>
      <w:r w:rsidRPr="00062C6E">
        <w:rPr>
          <w:color w:val="000000"/>
        </w:rPr>
        <w:t>: OER sollten so konzipiert sein, dass sie effektives Lernen unter Verwendung geeigneter Lehrstrategien und Bewertungsmethoden fördern.</w:t>
      </w:r>
    </w:p>
    <w:p w14:paraId="2D6FC394" w14:textId="77777777" w:rsidR="00910D17" w:rsidRPr="00062C6E" w:rsidRDefault="00000000">
      <w:pPr>
        <w:numPr>
          <w:ilvl w:val="0"/>
          <w:numId w:val="5"/>
        </w:numPr>
        <w:pBdr>
          <w:top w:val="nil"/>
          <w:left w:val="nil"/>
          <w:bottom w:val="nil"/>
          <w:right w:val="nil"/>
          <w:between w:val="nil"/>
        </w:pBdr>
        <w:spacing w:after="0"/>
        <w:jc w:val="both"/>
        <w:rPr>
          <w:color w:val="000000"/>
        </w:rPr>
      </w:pPr>
      <w:r w:rsidRPr="00062C6E">
        <w:rPr>
          <w:b/>
          <w:color w:val="000000"/>
        </w:rPr>
        <w:t>Interaktivität</w:t>
      </w:r>
      <w:r w:rsidRPr="00062C6E">
        <w:rPr>
          <w:color w:val="000000"/>
        </w:rPr>
        <w:t>: OER sollten interaktiv und ansprechend sein und das aktive Lernen fördern.</w:t>
      </w:r>
    </w:p>
    <w:p w14:paraId="33AEE234" w14:textId="77777777" w:rsidR="00910D17" w:rsidRPr="00062C6E" w:rsidRDefault="00000000">
      <w:pPr>
        <w:numPr>
          <w:ilvl w:val="0"/>
          <w:numId w:val="5"/>
        </w:numPr>
        <w:pBdr>
          <w:top w:val="nil"/>
          <w:left w:val="nil"/>
          <w:bottom w:val="nil"/>
          <w:right w:val="nil"/>
          <w:between w:val="nil"/>
        </w:pBdr>
        <w:spacing w:after="0"/>
        <w:jc w:val="both"/>
        <w:rPr>
          <w:color w:val="000000"/>
        </w:rPr>
      </w:pPr>
      <w:r w:rsidRPr="00062C6E">
        <w:rPr>
          <w:b/>
          <w:color w:val="000000"/>
        </w:rPr>
        <w:t>Zugänglichkeit:</w:t>
      </w:r>
      <w:r w:rsidRPr="00062C6E">
        <w:rPr>
          <w:color w:val="000000"/>
        </w:rPr>
        <w:t xml:space="preserve"> OER sollten so gestaltet sein, dass sie für alle Lernenden oder eine bestimmte Zielgruppe zugänglich sind, einschließlich Menschen mit Behinderungen oder unterschiedlichen Lernstilen.</w:t>
      </w:r>
    </w:p>
    <w:p w14:paraId="5728ABC6" w14:textId="77777777" w:rsidR="00910D17" w:rsidRPr="00062C6E" w:rsidRDefault="00000000">
      <w:pPr>
        <w:numPr>
          <w:ilvl w:val="0"/>
          <w:numId w:val="5"/>
        </w:numPr>
        <w:pBdr>
          <w:top w:val="nil"/>
          <w:left w:val="nil"/>
          <w:bottom w:val="nil"/>
          <w:right w:val="nil"/>
          <w:between w:val="nil"/>
        </w:pBdr>
        <w:spacing w:after="0"/>
        <w:jc w:val="both"/>
        <w:rPr>
          <w:color w:val="000000"/>
        </w:rPr>
      </w:pPr>
      <w:r w:rsidRPr="00062C6E">
        <w:rPr>
          <w:b/>
          <w:color w:val="000000"/>
        </w:rPr>
        <w:t>Technische Qualität:</w:t>
      </w:r>
      <w:r w:rsidRPr="00062C6E">
        <w:rPr>
          <w:color w:val="000000"/>
        </w:rPr>
        <w:t xml:space="preserve"> OER sollten technisch solide sein, mit gutem Design, Funktionalität und Benutzerfreundlichkeit.</w:t>
      </w:r>
    </w:p>
    <w:p w14:paraId="4E529E53" w14:textId="77777777" w:rsidR="00910D17" w:rsidRPr="00062C6E" w:rsidRDefault="00000000">
      <w:pPr>
        <w:numPr>
          <w:ilvl w:val="0"/>
          <w:numId w:val="5"/>
        </w:numPr>
        <w:pBdr>
          <w:top w:val="nil"/>
          <w:left w:val="nil"/>
          <w:bottom w:val="nil"/>
          <w:right w:val="nil"/>
          <w:between w:val="nil"/>
        </w:pBdr>
        <w:spacing w:after="0"/>
        <w:jc w:val="both"/>
        <w:rPr>
          <w:color w:val="000000"/>
        </w:rPr>
      </w:pPr>
      <w:r w:rsidRPr="00062C6E">
        <w:rPr>
          <w:b/>
          <w:color w:val="000000"/>
        </w:rPr>
        <w:t>Einhaltung von Gesetzen:</w:t>
      </w:r>
      <w:r w:rsidRPr="00062C6E">
        <w:rPr>
          <w:color w:val="000000"/>
        </w:rPr>
        <w:t xml:space="preserve"> OER sollten dem Urheberrecht und anderen rechtlichen Anforderungen entsprechen, einschließlich der korrekten Nennung der Quellen.</w:t>
      </w:r>
    </w:p>
    <w:p w14:paraId="5290B65C" w14:textId="77777777" w:rsidR="00910D17" w:rsidRPr="00062C6E" w:rsidRDefault="00000000">
      <w:pPr>
        <w:numPr>
          <w:ilvl w:val="0"/>
          <w:numId w:val="5"/>
        </w:numPr>
        <w:pBdr>
          <w:top w:val="nil"/>
          <w:left w:val="nil"/>
          <w:bottom w:val="nil"/>
          <w:right w:val="nil"/>
          <w:between w:val="nil"/>
        </w:pBdr>
        <w:spacing w:after="0"/>
        <w:jc w:val="both"/>
        <w:rPr>
          <w:color w:val="000000"/>
        </w:rPr>
      </w:pPr>
      <w:r w:rsidRPr="00062C6E">
        <w:rPr>
          <w:b/>
          <w:color w:val="000000"/>
        </w:rPr>
        <w:t>Nachhaltigkeit:</w:t>
      </w:r>
      <w:r w:rsidRPr="00062C6E">
        <w:rPr>
          <w:color w:val="000000"/>
        </w:rPr>
        <w:t xml:space="preserve"> OER sollten so konzipiert sein, dass sie nachhaltig sind und einen Plan für die laufende Wartung und Aktualisierung enthalten.</w:t>
      </w:r>
    </w:p>
    <w:p w14:paraId="14B0C9F5" w14:textId="77777777" w:rsidR="00910D17" w:rsidRPr="00062C6E" w:rsidRDefault="00000000">
      <w:pPr>
        <w:numPr>
          <w:ilvl w:val="0"/>
          <w:numId w:val="5"/>
        </w:numPr>
        <w:pBdr>
          <w:top w:val="nil"/>
          <w:left w:val="nil"/>
          <w:bottom w:val="nil"/>
          <w:right w:val="nil"/>
          <w:between w:val="nil"/>
        </w:pBdr>
        <w:jc w:val="both"/>
        <w:rPr>
          <w:color w:val="000000"/>
        </w:rPr>
      </w:pPr>
      <w:r w:rsidRPr="00062C6E">
        <w:rPr>
          <w:b/>
          <w:color w:val="000000"/>
        </w:rPr>
        <w:t>Engagement für die Gemeinschaft</w:t>
      </w:r>
      <w:r w:rsidRPr="00062C6E">
        <w:rPr>
          <w:color w:val="000000"/>
        </w:rPr>
        <w:t>: OER sollten in Zusammenarbeit mit Lehrenden, Lernenden und anderen Interessenvertretern entwickelt werden, um sicherzustellen, dass sie den Bedürfnissen der Gemeinschaft entsprechen, der sie dienen.</w:t>
      </w:r>
    </w:p>
    <w:p w14:paraId="75833EE3" w14:textId="77777777" w:rsidR="00062C6E" w:rsidRDefault="00062C6E">
      <w:pPr>
        <w:spacing w:after="0" w:line="240" w:lineRule="auto"/>
        <w:jc w:val="both"/>
      </w:pPr>
    </w:p>
    <w:p w14:paraId="6BAAD7FA" w14:textId="21BAA7D6" w:rsidR="007D2043" w:rsidRPr="00062C6E" w:rsidRDefault="00000000">
      <w:pPr>
        <w:spacing w:after="0" w:line="240" w:lineRule="auto"/>
        <w:jc w:val="both"/>
      </w:pPr>
      <w:r w:rsidRPr="00062C6E">
        <w:t>Darüber hinaus hat das EU-CERT Tool einen intensiven Qualitätsprozess durchlaufen, sowohl innerhalb der Konsortialpartnerschaft als auch in Zusammenarbeit mit Expert</w:t>
      </w:r>
      <w:r w:rsidR="00062C6E">
        <w:t>*inn</w:t>
      </w:r>
      <w:r w:rsidRPr="00062C6E">
        <w:t xml:space="preserve">en aus jedem Land, das zu dieser Entwicklung beigetragen hat. Zusammenfassend lässt sich sagen, dass das EU-CERT Tool mit einem umfassenden Akkreditierungsprozess und </w:t>
      </w:r>
      <w:r w:rsidR="00062C6E">
        <w:t xml:space="preserve">einer </w:t>
      </w:r>
      <w:r w:rsidRPr="00062C6E">
        <w:t>Qualitäts</w:t>
      </w:r>
      <w:r w:rsidR="00062C6E">
        <w:t>zertifizierung Einzelne in den Mittelpunkt stellt und die erworbenen Fähigkeiten, Kenntnisse und Kompetenzen der Lernenden anerkennt.</w:t>
      </w:r>
    </w:p>
    <w:p w14:paraId="142C8B6F" w14:textId="77777777" w:rsidR="007D2043" w:rsidRPr="00062C6E" w:rsidRDefault="007D2043">
      <w:pPr>
        <w:spacing w:after="0" w:line="240" w:lineRule="auto"/>
        <w:jc w:val="both"/>
      </w:pPr>
    </w:p>
    <w:p w14:paraId="0BEDCD50" w14:textId="77777777" w:rsidR="00910D17" w:rsidRDefault="00000000">
      <w:pPr>
        <w:pStyle w:val="berschrift2"/>
        <w:numPr>
          <w:ilvl w:val="1"/>
          <w:numId w:val="19"/>
        </w:numPr>
        <w:spacing w:line="240" w:lineRule="auto"/>
        <w:jc w:val="both"/>
      </w:pPr>
      <w:bookmarkStart w:id="7" w:name="_heading=h.ac6sabi4vbvy" w:colFirst="0" w:colLast="0"/>
      <w:bookmarkEnd w:id="7"/>
      <w:r>
        <w:t>EU-CERT Wichtigkeit</w:t>
      </w:r>
    </w:p>
    <w:p w14:paraId="3CEA1B14" w14:textId="77777777" w:rsidR="007D2043" w:rsidRDefault="007D2043">
      <w:pPr>
        <w:spacing w:after="0" w:line="240" w:lineRule="auto"/>
        <w:jc w:val="both"/>
        <w:rPr>
          <w:color w:val="000000"/>
        </w:rPr>
      </w:pPr>
    </w:p>
    <w:p w14:paraId="7C1D9DC3" w14:textId="3F2066F4" w:rsidR="00910D17" w:rsidRPr="00062C6E" w:rsidRDefault="00000000">
      <w:pPr>
        <w:spacing w:after="0" w:line="240" w:lineRule="auto"/>
        <w:jc w:val="both"/>
        <w:rPr>
          <w:color w:val="000000"/>
        </w:rPr>
      </w:pPr>
      <w:r w:rsidRPr="00062C6E">
        <w:rPr>
          <w:color w:val="000000"/>
        </w:rPr>
        <w:t xml:space="preserve">EU-CERT versucht, die ECVET- und ECTS-Konzepte zu harmonisieren und die enorme Alphabetisierungs- und Qualifikationslücke in der EU zu schließen (OECD (2013) "Skills Outlook 2013 First </w:t>
      </w:r>
      <w:proofErr w:type="spellStart"/>
      <w:r w:rsidRPr="00062C6E">
        <w:rPr>
          <w:color w:val="000000"/>
        </w:rPr>
        <w:t>Results</w:t>
      </w:r>
      <w:proofErr w:type="spellEnd"/>
      <w:r w:rsidRPr="00062C6E">
        <w:rPr>
          <w:color w:val="000000"/>
        </w:rPr>
        <w:t xml:space="preserve"> </w:t>
      </w:r>
      <w:proofErr w:type="spellStart"/>
      <w:r w:rsidRPr="00062C6E">
        <w:rPr>
          <w:color w:val="000000"/>
        </w:rPr>
        <w:t>from</w:t>
      </w:r>
      <w:proofErr w:type="spellEnd"/>
      <w:r w:rsidRPr="00062C6E">
        <w:rPr>
          <w:color w:val="000000"/>
        </w:rPr>
        <w:t xml:space="preserve"> </w:t>
      </w:r>
      <w:proofErr w:type="spellStart"/>
      <w:r w:rsidRPr="00062C6E">
        <w:rPr>
          <w:color w:val="000000"/>
        </w:rPr>
        <w:t>the</w:t>
      </w:r>
      <w:proofErr w:type="spellEnd"/>
      <w:r w:rsidRPr="00062C6E">
        <w:rPr>
          <w:color w:val="000000"/>
        </w:rPr>
        <w:t xml:space="preserve"> Survey </w:t>
      </w:r>
      <w:proofErr w:type="spellStart"/>
      <w:r w:rsidRPr="00062C6E">
        <w:rPr>
          <w:color w:val="000000"/>
        </w:rPr>
        <w:t>of</w:t>
      </w:r>
      <w:proofErr w:type="spellEnd"/>
      <w:r w:rsidRPr="00062C6E">
        <w:rPr>
          <w:color w:val="000000"/>
        </w:rPr>
        <w:t xml:space="preserve"> Adult Skills"), und bietet Erwachsenenbildner</w:t>
      </w:r>
      <w:r w:rsidR="00062C6E">
        <w:rPr>
          <w:color w:val="000000"/>
        </w:rPr>
        <w:t>*inne</w:t>
      </w:r>
      <w:r w:rsidRPr="00062C6E">
        <w:rPr>
          <w:color w:val="000000"/>
        </w:rPr>
        <w:t>n, Ausbilder</w:t>
      </w:r>
      <w:r w:rsidR="00062C6E">
        <w:rPr>
          <w:color w:val="000000"/>
        </w:rPr>
        <w:t>*inne</w:t>
      </w:r>
      <w:r w:rsidRPr="00062C6E">
        <w:rPr>
          <w:color w:val="000000"/>
        </w:rPr>
        <w:t>n, Institutionen, politischen Entscheidungsträger</w:t>
      </w:r>
      <w:r w:rsidR="00062C6E">
        <w:rPr>
          <w:color w:val="000000"/>
        </w:rPr>
        <w:t>*inne</w:t>
      </w:r>
      <w:r w:rsidRPr="00062C6E">
        <w:rPr>
          <w:color w:val="000000"/>
        </w:rPr>
        <w:t>n und sogar Lernenden die Möglichkeit eines verbesserten Akkreditierungs- und Zertifizierungssystems. Mit EU-CERT können Einzelpersonen ihren Karriereweg selbstbewusst beschreiten, während Ausbilder</w:t>
      </w:r>
      <w:r w:rsidR="00062C6E">
        <w:rPr>
          <w:color w:val="000000"/>
        </w:rPr>
        <w:t>*innen</w:t>
      </w:r>
      <w:r w:rsidRPr="00062C6E">
        <w:rPr>
          <w:color w:val="000000"/>
        </w:rPr>
        <w:t xml:space="preserve"> in der Lage sind, die Themen Qualität, Transparenz, Bedürfnisse der Lernenden, Übertragbarkeit, Relevanz, Authentizität und Anerkennung zu bewältigen und so die Bemühungen der EU um eine nachhaltigere und wettbewerbsfähigere Region zu koordinieren. EU-CERT geht daher auch auf die EU-Agenda für Erwachsenenbildung (2021-2030) ein, die über fünf Säulen eine höhere Beteiligung an der Erwachsenenbildung anstrebt:</w:t>
      </w:r>
    </w:p>
    <w:p w14:paraId="173A3755" w14:textId="77777777" w:rsidR="00910D17" w:rsidRPr="00062C6E" w:rsidRDefault="00000000">
      <w:pPr>
        <w:numPr>
          <w:ilvl w:val="0"/>
          <w:numId w:val="7"/>
        </w:numPr>
        <w:spacing w:before="280" w:after="0" w:line="240" w:lineRule="auto"/>
        <w:jc w:val="both"/>
      </w:pPr>
      <w:proofErr w:type="spellStart"/>
      <w:r w:rsidRPr="00062C6E">
        <w:t>Governance</w:t>
      </w:r>
      <w:proofErr w:type="spellEnd"/>
      <w:r w:rsidRPr="00062C6E">
        <w:t xml:space="preserve"> in der Erwachsenenbildung - mit einem starken Fokus auf gesamtstaatlichen Strategien und Partnerschaften mit Interessengruppen</w:t>
      </w:r>
    </w:p>
    <w:p w14:paraId="2F69642A" w14:textId="77777777" w:rsidR="00910D17" w:rsidRPr="00062C6E" w:rsidRDefault="00000000">
      <w:pPr>
        <w:numPr>
          <w:ilvl w:val="0"/>
          <w:numId w:val="7"/>
        </w:numPr>
        <w:spacing w:after="0" w:line="240" w:lineRule="auto"/>
        <w:jc w:val="both"/>
      </w:pPr>
      <w:r w:rsidRPr="00062C6E">
        <w:t>Angebot und Inanspruchnahme von Möglichkeiten des lebenslangen Lernens mit nachhaltiger Finanzierung</w:t>
      </w:r>
    </w:p>
    <w:p w14:paraId="79346024" w14:textId="77777777" w:rsidR="00910D17" w:rsidRPr="00062C6E" w:rsidRDefault="00000000">
      <w:pPr>
        <w:numPr>
          <w:ilvl w:val="0"/>
          <w:numId w:val="7"/>
        </w:numPr>
        <w:spacing w:after="0" w:line="240" w:lineRule="auto"/>
        <w:jc w:val="both"/>
      </w:pPr>
      <w:r w:rsidRPr="00062C6E">
        <w:t>Zugänglichkeit und Flexibilität - zur Anpassung an die Bedürfnisse der Erwachsenen</w:t>
      </w:r>
    </w:p>
    <w:p w14:paraId="695950D1" w14:textId="77777777" w:rsidR="00910D17" w:rsidRPr="00062C6E" w:rsidRDefault="00000000">
      <w:pPr>
        <w:numPr>
          <w:ilvl w:val="0"/>
          <w:numId w:val="7"/>
        </w:numPr>
        <w:spacing w:after="0" w:line="240" w:lineRule="auto"/>
        <w:jc w:val="both"/>
      </w:pPr>
      <w:r w:rsidRPr="00062C6E">
        <w:t>Qualität, Gerechtigkeit, Eingliederung und Erfolg in der Erwachsenenbildung - mit Schwerpunkt auf der beruflichen Entwicklung des Personals in der Erwachsenenbildung, der Mobilität von Lernenden und Personal, der Qualitätssicherung und der aktiven Unterstützung benachteiligter Gruppen</w:t>
      </w:r>
    </w:p>
    <w:p w14:paraId="227E58FD" w14:textId="77777777" w:rsidR="00910D17" w:rsidRPr="00062C6E" w:rsidRDefault="00000000">
      <w:pPr>
        <w:numPr>
          <w:ilvl w:val="0"/>
          <w:numId w:val="7"/>
        </w:numPr>
        <w:spacing w:after="280" w:line="240" w:lineRule="auto"/>
        <w:jc w:val="both"/>
      </w:pPr>
      <w:r w:rsidRPr="00062C6E">
        <w:t>der grüne und digitale Wandel und der damit verbundene Qualifikationsbedarf</w:t>
      </w:r>
    </w:p>
    <w:p w14:paraId="6428AD70" w14:textId="51EC395B" w:rsidR="00910D17" w:rsidRPr="00062C6E" w:rsidRDefault="00000000">
      <w:pPr>
        <w:spacing w:after="0" w:line="240" w:lineRule="auto"/>
        <w:jc w:val="both"/>
        <w:rPr>
          <w:color w:val="000000"/>
        </w:rPr>
      </w:pPr>
      <w:r w:rsidRPr="00062C6E">
        <w:rPr>
          <w:color w:val="000000"/>
        </w:rPr>
        <w:t>Darüber hinaus sensibilisiert EU-CERT erwachsene Lernende, Erwachsenenbildner</w:t>
      </w:r>
      <w:r w:rsidR="00062C6E">
        <w:rPr>
          <w:color w:val="000000"/>
        </w:rPr>
        <w:t>*innen</w:t>
      </w:r>
      <w:r w:rsidRPr="00062C6E">
        <w:rPr>
          <w:color w:val="000000"/>
        </w:rPr>
        <w:t>, Anbieter</w:t>
      </w:r>
      <w:r w:rsidR="00062C6E">
        <w:rPr>
          <w:color w:val="000000"/>
        </w:rPr>
        <w:t>*innen</w:t>
      </w:r>
      <w:r w:rsidRPr="00062C6E">
        <w:rPr>
          <w:color w:val="000000"/>
        </w:rPr>
        <w:t xml:space="preserve"> von Erwachsenenbildung und politische Entscheidungsträger</w:t>
      </w:r>
      <w:r w:rsidR="00062C6E">
        <w:rPr>
          <w:color w:val="000000"/>
        </w:rPr>
        <w:t>*innen</w:t>
      </w:r>
      <w:r w:rsidRPr="00062C6E">
        <w:rPr>
          <w:color w:val="000000"/>
        </w:rPr>
        <w:t xml:space="preserve"> für die Qualität und Art der zertifizierten Kurse und Einrichtungen, die in den Partnerländern und in ganz Europa zur Verfügung stehen. EU-CERT schafft und fördert eine Lernkultur unter Erwachsenen und motiviert erwachsene Lernende durch die Sichtbarkeit von akkreditierten und zertifizierten Kursen und Erwachsenenbildungsanbieter</w:t>
      </w:r>
      <w:r w:rsidR="00062C6E">
        <w:rPr>
          <w:color w:val="000000"/>
        </w:rPr>
        <w:t>*inne</w:t>
      </w:r>
      <w:r w:rsidRPr="00062C6E">
        <w:rPr>
          <w:color w:val="000000"/>
        </w:rPr>
        <w:t>n.</w:t>
      </w:r>
    </w:p>
    <w:p w14:paraId="07927F20" w14:textId="77777777" w:rsidR="007D2043" w:rsidRPr="00062C6E" w:rsidRDefault="007D2043">
      <w:pPr>
        <w:spacing w:after="0" w:line="240" w:lineRule="auto"/>
        <w:jc w:val="both"/>
      </w:pPr>
    </w:p>
    <w:p w14:paraId="1A23B583" w14:textId="5C75ED86" w:rsidR="00910D17" w:rsidRPr="00062C6E" w:rsidRDefault="00000000">
      <w:pPr>
        <w:spacing w:after="0" w:line="240" w:lineRule="auto"/>
        <w:jc w:val="both"/>
        <w:rPr>
          <w:color w:val="000000"/>
        </w:rPr>
      </w:pPr>
      <w:r w:rsidRPr="00062C6E">
        <w:rPr>
          <w:color w:val="000000"/>
        </w:rPr>
        <w:t>Mit seinem lernzentrierten Ansatz bietet das EU-CERT-Tool sowohl den Lernenden als auch den Anbieter</w:t>
      </w:r>
      <w:r w:rsidR="009C46EE">
        <w:rPr>
          <w:color w:val="000000"/>
        </w:rPr>
        <w:t>*inne</w:t>
      </w:r>
      <w:r w:rsidRPr="00062C6E">
        <w:rPr>
          <w:color w:val="000000"/>
        </w:rPr>
        <w:t xml:space="preserve">n von Erwachsenenbildung die Möglichkeit, über eine Reihe von Methoden miteinander in Kontakt zu treten: Fernunterricht, Online-Lernen, Lernen am Arbeitsplatz, Teilzeitkurse und persönliches Lernen innerhalb der Erwachsenenbildungseinrichtung. </w:t>
      </w:r>
    </w:p>
    <w:p w14:paraId="66F70F9F" w14:textId="77777777" w:rsidR="007D2043" w:rsidRPr="00062C6E" w:rsidRDefault="007D2043">
      <w:pPr>
        <w:spacing w:after="0" w:line="240" w:lineRule="auto"/>
        <w:jc w:val="both"/>
        <w:rPr>
          <w:color w:val="000000"/>
        </w:rPr>
      </w:pPr>
    </w:p>
    <w:p w14:paraId="27B56E87" w14:textId="77777777" w:rsidR="009C46EE" w:rsidRDefault="00000000">
      <w:pPr>
        <w:spacing w:after="0" w:line="240" w:lineRule="auto"/>
        <w:jc w:val="both"/>
        <w:rPr>
          <w:color w:val="000000"/>
        </w:rPr>
      </w:pPr>
      <w:r w:rsidRPr="00062C6E">
        <w:rPr>
          <w:color w:val="000000"/>
        </w:rPr>
        <w:t xml:space="preserve">Wenn mehr Erwachsene in den Lernprozess einbezogen werden, profitieren Einzelpersonen, Bildungs- und Lehreinrichtungen, andere Organisationen am </w:t>
      </w:r>
      <w:r w:rsidRPr="00062C6E">
        <w:t xml:space="preserve">Arbeitsplatz </w:t>
      </w:r>
      <w:r w:rsidRPr="00062C6E">
        <w:rPr>
          <w:color w:val="000000"/>
        </w:rPr>
        <w:t>und die Gesellschaft im Allgemeinen. Erwachsene, die weiter lernen, sind beschäftigungsfähiger, haben eine bessere Gesundheit und sind aktivere Bürger</w:t>
      </w:r>
      <w:r w:rsidR="009C46EE">
        <w:rPr>
          <w:color w:val="000000"/>
        </w:rPr>
        <w:t>*innen</w:t>
      </w:r>
      <w:r w:rsidRPr="00062C6E">
        <w:rPr>
          <w:color w:val="000000"/>
        </w:rPr>
        <w:t xml:space="preserve">. Die Verwendung des Akkreditierungs- und Zertifizierungsinstruments von EU-CERT </w:t>
      </w:r>
      <w:r w:rsidRPr="00062C6E">
        <w:t xml:space="preserve">ermöglicht </w:t>
      </w:r>
      <w:r w:rsidRPr="00062C6E">
        <w:rPr>
          <w:color w:val="000000"/>
        </w:rPr>
        <w:t xml:space="preserve">wirksamere, gezieltere Strategien zur Kontaktaufnahme auf lokaler, nationaler und regionaler Ebene. Für die Partnerländer und die gesamte EU bietet das EU-CERT-Tool qualitativ </w:t>
      </w:r>
    </w:p>
    <w:p w14:paraId="0CC3C098" w14:textId="77777777" w:rsidR="009C46EE" w:rsidRDefault="009C46EE">
      <w:pPr>
        <w:spacing w:after="0" w:line="240" w:lineRule="auto"/>
        <w:jc w:val="both"/>
        <w:rPr>
          <w:color w:val="000000"/>
        </w:rPr>
      </w:pPr>
    </w:p>
    <w:p w14:paraId="35C1CA81" w14:textId="3672DF69" w:rsidR="00910D17" w:rsidRPr="00062C6E" w:rsidRDefault="00000000">
      <w:pPr>
        <w:spacing w:after="0" w:line="240" w:lineRule="auto"/>
        <w:jc w:val="both"/>
        <w:rPr>
          <w:color w:val="000000"/>
        </w:rPr>
      </w:pPr>
      <w:r w:rsidRPr="00062C6E">
        <w:rPr>
          <w:color w:val="000000"/>
        </w:rPr>
        <w:t>hochwertige, zielgerichtete Möglichkeiten, die eine Nachfrage nach formalem, nicht-formalem und informellem Lehren und Lernen erzeugen. Durch die Verfeinerung ihrer Strategien bietet das EU-CERT Tool sowohl den Anbieter</w:t>
      </w:r>
      <w:r w:rsidR="009C46EE">
        <w:rPr>
          <w:color w:val="000000"/>
        </w:rPr>
        <w:t>*inne</w:t>
      </w:r>
      <w:r w:rsidRPr="00062C6E">
        <w:rPr>
          <w:color w:val="000000"/>
        </w:rPr>
        <w:t>n als auch den Lernenden eine Win-Win-Situation</w:t>
      </w:r>
      <w:r w:rsidR="009C46EE">
        <w:rPr>
          <w:color w:val="000000"/>
        </w:rPr>
        <w:t xml:space="preserve"> </w:t>
      </w:r>
      <w:r w:rsidRPr="00062C6E">
        <w:rPr>
          <w:color w:val="000000"/>
        </w:rPr>
        <w:t>durch ein qualitativ besseres, standardisiertes Akkreditierungs- und Zertifizierungsverfahren. Im Gegenzug können die Partnerländer und die gesamte EU, die Nationen und die Anbieter</w:t>
      </w:r>
      <w:r w:rsidR="009C46EE">
        <w:rPr>
          <w:color w:val="000000"/>
        </w:rPr>
        <w:t>*innen</w:t>
      </w:r>
      <w:r w:rsidRPr="00062C6E">
        <w:rPr>
          <w:color w:val="000000"/>
        </w:rPr>
        <w:t xml:space="preserve"> von Erwachsenenbildung Strategien für die anfängliche, formative und summative Bewertung entwickeln, die Erwachsene motivieren und ihr Lernen über Jahre hinweg unterstützen. </w:t>
      </w:r>
    </w:p>
    <w:p w14:paraId="66828217" w14:textId="77777777" w:rsidR="007D2043" w:rsidRPr="00062C6E" w:rsidRDefault="007D2043">
      <w:pPr>
        <w:spacing w:after="0" w:line="240" w:lineRule="auto"/>
        <w:jc w:val="both"/>
        <w:rPr>
          <w:color w:val="000000"/>
        </w:rPr>
      </w:pPr>
    </w:p>
    <w:p w14:paraId="37C59448" w14:textId="77777777" w:rsidR="00910D17" w:rsidRPr="00062C6E" w:rsidRDefault="00000000">
      <w:pPr>
        <w:spacing w:after="0" w:line="240" w:lineRule="auto"/>
        <w:jc w:val="both"/>
        <w:rPr>
          <w:color w:val="000000"/>
        </w:rPr>
      </w:pPr>
      <w:r w:rsidRPr="00062C6E">
        <w:rPr>
          <w:color w:val="000000"/>
        </w:rPr>
        <w:t xml:space="preserve">Zusammenfassend lässt sich sagen, dass das EU-CERT-Tool für Akkreditierung und Zertifizierung aus den folgenden Gründen wichtig ist </w:t>
      </w:r>
    </w:p>
    <w:p w14:paraId="31D66586" w14:textId="6FF19888" w:rsidR="00910D17" w:rsidRPr="00062C6E" w:rsidRDefault="00000000">
      <w:pPr>
        <w:numPr>
          <w:ilvl w:val="0"/>
          <w:numId w:val="10"/>
        </w:numPr>
        <w:pBdr>
          <w:top w:val="nil"/>
          <w:left w:val="nil"/>
          <w:bottom w:val="nil"/>
          <w:right w:val="nil"/>
          <w:between w:val="nil"/>
        </w:pBdr>
        <w:spacing w:after="0"/>
        <w:jc w:val="both"/>
        <w:rPr>
          <w:color w:val="000000"/>
        </w:rPr>
      </w:pPr>
      <w:r w:rsidRPr="00062C6E">
        <w:rPr>
          <w:color w:val="000000"/>
        </w:rPr>
        <w:t>Solche Überprüfungen zeigen, was bereits gut läuft und wo Verbesserungen bei den Prozessen oder Materialien (je nach Fall) erforderlich sind</w:t>
      </w:r>
    </w:p>
    <w:p w14:paraId="09019794" w14:textId="77777777" w:rsidR="00910D17" w:rsidRPr="00062C6E" w:rsidRDefault="00000000">
      <w:pPr>
        <w:numPr>
          <w:ilvl w:val="0"/>
          <w:numId w:val="10"/>
        </w:numPr>
        <w:pBdr>
          <w:top w:val="nil"/>
          <w:left w:val="nil"/>
          <w:bottom w:val="nil"/>
          <w:right w:val="nil"/>
          <w:between w:val="nil"/>
        </w:pBdr>
        <w:spacing w:after="0"/>
        <w:jc w:val="both"/>
        <w:rPr>
          <w:color w:val="000000"/>
        </w:rPr>
      </w:pPr>
      <w:r w:rsidRPr="00062C6E">
        <w:rPr>
          <w:color w:val="000000"/>
        </w:rPr>
        <w:t>Stakeholder wissen über den Zustand ihrer Organisation Bescheid</w:t>
      </w:r>
    </w:p>
    <w:p w14:paraId="1D20D0B3" w14:textId="4F2737ED" w:rsidR="00910D17" w:rsidRPr="00062C6E" w:rsidRDefault="00000000">
      <w:pPr>
        <w:numPr>
          <w:ilvl w:val="0"/>
          <w:numId w:val="10"/>
        </w:numPr>
        <w:pBdr>
          <w:top w:val="nil"/>
          <w:left w:val="nil"/>
          <w:bottom w:val="nil"/>
          <w:right w:val="nil"/>
          <w:between w:val="nil"/>
        </w:pBdr>
        <w:spacing w:after="0"/>
        <w:jc w:val="both"/>
        <w:rPr>
          <w:color w:val="000000"/>
        </w:rPr>
      </w:pPr>
      <w:r w:rsidRPr="00062C6E">
        <w:rPr>
          <w:color w:val="000000"/>
        </w:rPr>
        <w:t>Die Mitarbeiter</w:t>
      </w:r>
      <w:r w:rsidR="009C46EE">
        <w:rPr>
          <w:color w:val="000000"/>
        </w:rPr>
        <w:t>*innen</w:t>
      </w:r>
      <w:r w:rsidRPr="00062C6E">
        <w:rPr>
          <w:color w:val="000000"/>
        </w:rPr>
        <w:t xml:space="preserve"> in der Organisation wissen über den Zustand ihrer Organisation Bescheid</w:t>
      </w:r>
    </w:p>
    <w:p w14:paraId="0EF324E5" w14:textId="77777777" w:rsidR="00910D17" w:rsidRPr="00062C6E" w:rsidRDefault="00000000">
      <w:pPr>
        <w:numPr>
          <w:ilvl w:val="0"/>
          <w:numId w:val="10"/>
        </w:numPr>
        <w:pBdr>
          <w:top w:val="nil"/>
          <w:left w:val="nil"/>
          <w:bottom w:val="nil"/>
          <w:right w:val="nil"/>
          <w:between w:val="nil"/>
        </w:pBdr>
        <w:spacing w:after="0"/>
        <w:jc w:val="both"/>
        <w:rPr>
          <w:color w:val="000000"/>
        </w:rPr>
      </w:pPr>
      <w:r w:rsidRPr="00062C6E">
        <w:rPr>
          <w:color w:val="000000"/>
        </w:rPr>
        <w:t xml:space="preserve">Langfristige </w:t>
      </w:r>
      <w:r w:rsidRPr="00062C6E">
        <w:t xml:space="preserve">Einsparung von </w:t>
      </w:r>
      <w:r w:rsidRPr="00062C6E">
        <w:rPr>
          <w:color w:val="000000"/>
        </w:rPr>
        <w:t>Zeit und Geld</w:t>
      </w:r>
    </w:p>
    <w:p w14:paraId="20DB0BB5" w14:textId="77777777" w:rsidR="00910D17" w:rsidRPr="00062C6E" w:rsidRDefault="00000000">
      <w:pPr>
        <w:numPr>
          <w:ilvl w:val="0"/>
          <w:numId w:val="10"/>
        </w:numPr>
        <w:pBdr>
          <w:top w:val="nil"/>
          <w:left w:val="nil"/>
          <w:bottom w:val="nil"/>
          <w:right w:val="nil"/>
          <w:between w:val="nil"/>
        </w:pBdr>
        <w:spacing w:after="0"/>
        <w:jc w:val="both"/>
        <w:rPr>
          <w:color w:val="000000"/>
        </w:rPr>
      </w:pPr>
      <w:r w:rsidRPr="00062C6E">
        <w:rPr>
          <w:color w:val="000000"/>
        </w:rPr>
        <w:t>Die Zertifizierung sorgt für ein positives Image nach außen</w:t>
      </w:r>
    </w:p>
    <w:p w14:paraId="0E5CE02B" w14:textId="77777777" w:rsidR="00910D17" w:rsidRPr="00062C6E" w:rsidRDefault="00000000">
      <w:pPr>
        <w:numPr>
          <w:ilvl w:val="0"/>
          <w:numId w:val="10"/>
        </w:numPr>
        <w:pBdr>
          <w:top w:val="nil"/>
          <w:left w:val="nil"/>
          <w:bottom w:val="nil"/>
          <w:right w:val="nil"/>
          <w:between w:val="nil"/>
        </w:pBdr>
        <w:spacing w:after="0"/>
        <w:jc w:val="both"/>
        <w:rPr>
          <w:color w:val="000000"/>
        </w:rPr>
      </w:pPr>
      <w:r w:rsidRPr="00062C6E">
        <w:rPr>
          <w:color w:val="000000"/>
        </w:rPr>
        <w:t>Signalisiert Ernsthaftigkeit und Bereitschaft zur Verbesserung</w:t>
      </w:r>
    </w:p>
    <w:p w14:paraId="1C109B0E" w14:textId="77777777" w:rsidR="00910D17" w:rsidRDefault="00000000">
      <w:pPr>
        <w:numPr>
          <w:ilvl w:val="0"/>
          <w:numId w:val="10"/>
        </w:numPr>
        <w:pBdr>
          <w:top w:val="nil"/>
          <w:left w:val="nil"/>
          <w:bottom w:val="nil"/>
          <w:right w:val="nil"/>
          <w:between w:val="nil"/>
        </w:pBdr>
        <w:spacing w:after="0"/>
        <w:jc w:val="both"/>
        <w:rPr>
          <w:color w:val="000000"/>
        </w:rPr>
      </w:pPr>
      <w:r>
        <w:rPr>
          <w:color w:val="000000"/>
        </w:rPr>
        <w:t>Hilft, sich abzuheben</w:t>
      </w:r>
    </w:p>
    <w:p w14:paraId="44191BDD" w14:textId="77777777" w:rsidR="00910D17" w:rsidRPr="00062C6E" w:rsidRDefault="00000000">
      <w:pPr>
        <w:numPr>
          <w:ilvl w:val="0"/>
          <w:numId w:val="10"/>
        </w:numPr>
        <w:pBdr>
          <w:top w:val="nil"/>
          <w:left w:val="nil"/>
          <w:bottom w:val="nil"/>
          <w:right w:val="nil"/>
          <w:between w:val="nil"/>
        </w:pBdr>
        <w:spacing w:after="0"/>
        <w:jc w:val="both"/>
        <w:rPr>
          <w:color w:val="000000"/>
        </w:rPr>
      </w:pPr>
      <w:r w:rsidRPr="00062C6E">
        <w:rPr>
          <w:color w:val="000000"/>
        </w:rPr>
        <w:t xml:space="preserve">Die </w:t>
      </w:r>
      <w:r w:rsidRPr="00062C6E">
        <w:t xml:space="preserve">Einrichtung </w:t>
      </w:r>
      <w:r w:rsidRPr="00062C6E">
        <w:rPr>
          <w:color w:val="000000"/>
        </w:rPr>
        <w:t>kann nachweisen, dass sie die (internationalen/nationalen) Standards einhält</w:t>
      </w:r>
    </w:p>
    <w:p w14:paraId="124EB478" w14:textId="77777777" w:rsidR="00910D17" w:rsidRDefault="00000000">
      <w:pPr>
        <w:numPr>
          <w:ilvl w:val="0"/>
          <w:numId w:val="10"/>
        </w:numPr>
        <w:pBdr>
          <w:top w:val="nil"/>
          <w:left w:val="nil"/>
          <w:bottom w:val="nil"/>
          <w:right w:val="nil"/>
          <w:between w:val="nil"/>
        </w:pBdr>
        <w:spacing w:after="0"/>
        <w:jc w:val="both"/>
        <w:rPr>
          <w:color w:val="000000"/>
        </w:rPr>
      </w:pPr>
      <w:r>
        <w:rPr>
          <w:color w:val="000000"/>
        </w:rPr>
        <w:t>Verpflichtung zur Qualität</w:t>
      </w:r>
    </w:p>
    <w:p w14:paraId="706E287F" w14:textId="2E99708A" w:rsidR="00910D17" w:rsidRDefault="00000000">
      <w:pPr>
        <w:numPr>
          <w:ilvl w:val="0"/>
          <w:numId w:val="10"/>
        </w:numPr>
        <w:pBdr>
          <w:top w:val="nil"/>
          <w:left w:val="nil"/>
          <w:bottom w:val="nil"/>
          <w:right w:val="nil"/>
          <w:between w:val="nil"/>
        </w:pBdr>
        <w:spacing w:after="0"/>
        <w:jc w:val="both"/>
      </w:pPr>
      <w:r>
        <w:rPr>
          <w:color w:val="000000"/>
        </w:rPr>
        <w:t>Verbessert die Widerstandsfähigkeit und Anpassungsfähigkeit der Organisation</w:t>
      </w:r>
    </w:p>
    <w:p w14:paraId="4D148639" w14:textId="295E2829" w:rsidR="00910D17" w:rsidRPr="00062C6E" w:rsidRDefault="00000000">
      <w:pPr>
        <w:numPr>
          <w:ilvl w:val="0"/>
          <w:numId w:val="10"/>
        </w:numPr>
        <w:pBdr>
          <w:top w:val="nil"/>
          <w:left w:val="nil"/>
          <w:bottom w:val="nil"/>
          <w:right w:val="nil"/>
          <w:between w:val="nil"/>
        </w:pBdr>
        <w:spacing w:after="0"/>
        <w:jc w:val="both"/>
      </w:pPr>
      <w:r w:rsidRPr="00062C6E">
        <w:t xml:space="preserve">Fördert eine </w:t>
      </w:r>
      <w:r w:rsidRPr="00062C6E">
        <w:rPr>
          <w:color w:val="000000"/>
        </w:rPr>
        <w:t>bessere Kommunikation und Abstimmung zwischen den Abteilunge</w:t>
      </w:r>
      <w:r w:rsidR="009C46EE">
        <w:rPr>
          <w:color w:val="000000"/>
        </w:rPr>
        <w:t>n</w:t>
      </w:r>
    </w:p>
    <w:p w14:paraId="276E1CBD" w14:textId="1C377BDF" w:rsidR="00910D17" w:rsidRDefault="00000000">
      <w:pPr>
        <w:numPr>
          <w:ilvl w:val="0"/>
          <w:numId w:val="10"/>
        </w:numPr>
        <w:pBdr>
          <w:top w:val="nil"/>
          <w:left w:val="nil"/>
          <w:bottom w:val="nil"/>
          <w:right w:val="nil"/>
          <w:between w:val="nil"/>
        </w:pBdr>
        <w:spacing w:after="0"/>
        <w:jc w:val="both"/>
      </w:pPr>
      <w:r>
        <w:rPr>
          <w:color w:val="000000"/>
        </w:rPr>
        <w:t>Trägt zur nachhaltigen Entwicklung bei</w:t>
      </w:r>
    </w:p>
    <w:p w14:paraId="465144F1" w14:textId="1797DEB9" w:rsidR="00910D17" w:rsidRPr="00062C6E" w:rsidRDefault="00000000">
      <w:pPr>
        <w:numPr>
          <w:ilvl w:val="0"/>
          <w:numId w:val="10"/>
        </w:numPr>
        <w:pBdr>
          <w:top w:val="nil"/>
          <w:left w:val="nil"/>
          <w:bottom w:val="nil"/>
          <w:right w:val="nil"/>
          <w:between w:val="nil"/>
        </w:pBdr>
        <w:spacing w:after="0"/>
        <w:jc w:val="both"/>
      </w:pPr>
      <w:r w:rsidRPr="00062C6E">
        <w:t>Verbessert die internen Prozesse und die Effizienz</w:t>
      </w:r>
    </w:p>
    <w:p w14:paraId="33BF93E9" w14:textId="6CD2FAB9" w:rsidR="007D2043" w:rsidRPr="00062C6E" w:rsidRDefault="00000000" w:rsidP="009C46EE">
      <w:pPr>
        <w:numPr>
          <w:ilvl w:val="0"/>
          <w:numId w:val="10"/>
        </w:numPr>
        <w:pBdr>
          <w:top w:val="nil"/>
          <w:left w:val="nil"/>
          <w:bottom w:val="nil"/>
          <w:right w:val="nil"/>
          <w:between w:val="nil"/>
        </w:pBdr>
        <w:jc w:val="both"/>
        <w:sectPr w:rsidR="007D2043" w:rsidRPr="00062C6E">
          <w:headerReference w:type="default" r:id="rId9"/>
          <w:footerReference w:type="default" r:id="rId10"/>
          <w:pgSz w:w="11906" w:h="16838"/>
          <w:pgMar w:top="1440" w:right="1440" w:bottom="1440" w:left="1440" w:header="709" w:footer="709" w:gutter="0"/>
          <w:pgNumType w:start="1"/>
          <w:cols w:space="720"/>
        </w:sectPr>
      </w:pPr>
      <w:r w:rsidRPr="00062C6E">
        <w:t>Bietet einen Rahmen für eine einheitliche Bewertung und ein Benchmarking</w:t>
      </w:r>
    </w:p>
    <w:p w14:paraId="579A312D" w14:textId="77777777" w:rsidR="007D2043" w:rsidRPr="00062C6E" w:rsidRDefault="007D2043">
      <w:pPr>
        <w:spacing w:after="0" w:line="240" w:lineRule="auto"/>
        <w:ind w:left="432"/>
        <w:jc w:val="both"/>
      </w:pPr>
    </w:p>
    <w:p w14:paraId="515D7BE4" w14:textId="77777777" w:rsidR="007D2043" w:rsidRPr="00062C6E" w:rsidRDefault="007D2043">
      <w:pPr>
        <w:spacing w:after="0" w:line="240" w:lineRule="auto"/>
        <w:ind w:left="432"/>
        <w:jc w:val="both"/>
      </w:pPr>
    </w:p>
    <w:p w14:paraId="0A66ACED" w14:textId="77777777" w:rsidR="007D2043" w:rsidRPr="00062C6E" w:rsidRDefault="007D2043">
      <w:pPr>
        <w:spacing w:after="0" w:line="240" w:lineRule="auto"/>
        <w:ind w:left="432"/>
        <w:jc w:val="both"/>
      </w:pPr>
    </w:p>
    <w:p w14:paraId="2004C46F" w14:textId="77777777" w:rsidR="00910D17" w:rsidRDefault="00000000">
      <w:pPr>
        <w:pStyle w:val="berschrift2"/>
        <w:numPr>
          <w:ilvl w:val="1"/>
          <w:numId w:val="19"/>
        </w:numPr>
        <w:spacing w:line="240" w:lineRule="auto"/>
        <w:jc w:val="both"/>
      </w:pPr>
      <w:bookmarkStart w:id="8" w:name="_heading=h.r9n3ne7t4i27" w:colFirst="0" w:colLast="0"/>
      <w:bookmarkEnd w:id="8"/>
      <w:r>
        <w:t>Errungenschaften des EU-CERT-Projekts</w:t>
      </w:r>
    </w:p>
    <w:p w14:paraId="71F0A2F9" w14:textId="77777777" w:rsidR="007D2043" w:rsidRDefault="007D2043">
      <w:pPr>
        <w:spacing w:after="0" w:line="240" w:lineRule="auto"/>
        <w:jc w:val="both"/>
        <w:rPr>
          <w:color w:val="000000"/>
        </w:rPr>
      </w:pPr>
    </w:p>
    <w:p w14:paraId="37A923B1" w14:textId="77777777" w:rsidR="00910D17" w:rsidRPr="00062C6E" w:rsidRDefault="00000000">
      <w:pPr>
        <w:spacing w:after="0" w:line="240" w:lineRule="auto"/>
        <w:jc w:val="both"/>
      </w:pPr>
      <w:r w:rsidRPr="00062C6E">
        <w:t>Nachdem das EU-CERT-Konsortium die Bildungssysteme in fünf EU-Mitgliedstaaten untersucht hatte, entwickelte es Leitlinien für ein EU-weites transparentes und brauchbares Akkreditierungsverfahren im Bereich der Erwachsenenbildung.  Nach einem gründlichen und intensiven Plan identifizierte das EU-CERT-Konsortium die folgenden Bereiche für die Entwicklung eines robusten, funktionierenden EU-CERT-Tools in den Partnerländern und der EU:</w:t>
      </w:r>
    </w:p>
    <w:p w14:paraId="6ECB133E" w14:textId="77777777" w:rsidR="007D2043" w:rsidRPr="00062C6E" w:rsidRDefault="007D2043">
      <w:pPr>
        <w:spacing w:after="0" w:line="240" w:lineRule="auto"/>
        <w:jc w:val="both"/>
      </w:pPr>
    </w:p>
    <w:p w14:paraId="7FAE1879" w14:textId="77777777" w:rsidR="007D2043" w:rsidRPr="00062C6E" w:rsidRDefault="007D2043">
      <w:pPr>
        <w:spacing w:after="0" w:line="240" w:lineRule="auto"/>
        <w:jc w:val="both"/>
      </w:pPr>
    </w:p>
    <w:tbl>
      <w:tblPr>
        <w:tblStyle w:val="a"/>
        <w:tblW w:w="9016" w:type="dxa"/>
        <w:tblLayout w:type="fixed"/>
        <w:tblLook w:val="0400" w:firstRow="0" w:lastRow="0" w:firstColumn="0" w:lastColumn="0" w:noHBand="0" w:noVBand="1"/>
      </w:tblPr>
      <w:tblGrid>
        <w:gridCol w:w="1838"/>
        <w:gridCol w:w="3687"/>
        <w:gridCol w:w="3491"/>
      </w:tblGrid>
      <w:tr w:rsidR="007D2043" w14:paraId="32F0447F" w14:textId="77777777" w:rsidTr="009C46EE">
        <w:trPr>
          <w:trHeight w:val="584"/>
        </w:trPr>
        <w:tc>
          <w:tcPr>
            <w:tcW w:w="183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4EDC9F9" w14:textId="77777777" w:rsidR="00910D17" w:rsidRDefault="00000000">
            <w:pPr>
              <w:spacing w:line="240" w:lineRule="auto"/>
            </w:pPr>
            <w:r>
              <w:rPr>
                <w:b/>
                <w:color w:val="000000"/>
              </w:rPr>
              <w:t xml:space="preserve">Ergebnisse des Projekts </w:t>
            </w:r>
          </w:p>
        </w:tc>
        <w:tc>
          <w:tcPr>
            <w:tcW w:w="368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16A4493" w14:textId="77777777" w:rsidR="00910D17" w:rsidRDefault="00000000">
            <w:pPr>
              <w:spacing w:line="240" w:lineRule="auto"/>
            </w:pPr>
            <w:r>
              <w:rPr>
                <w:b/>
                <w:color w:val="000000"/>
              </w:rPr>
              <w:t xml:space="preserve">Tätigkeit Titel </w:t>
            </w:r>
          </w:p>
        </w:tc>
        <w:tc>
          <w:tcPr>
            <w:tcW w:w="349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4D5A38E" w14:textId="77777777" w:rsidR="00910D17" w:rsidRDefault="00000000">
            <w:pPr>
              <w:spacing w:line="240" w:lineRule="auto"/>
            </w:pPr>
            <w:r>
              <w:rPr>
                <w:b/>
                <w:color w:val="000000"/>
              </w:rPr>
              <w:t>Führende Organisation</w:t>
            </w:r>
          </w:p>
        </w:tc>
      </w:tr>
      <w:tr w:rsidR="007D2043" w14:paraId="0320928A" w14:textId="77777777" w:rsidTr="009C46EE">
        <w:trPr>
          <w:trHeight w:val="584"/>
        </w:trPr>
        <w:tc>
          <w:tcPr>
            <w:tcW w:w="1838"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14:paraId="468081AC" w14:textId="77777777" w:rsidR="00910D17" w:rsidRDefault="00000000">
            <w:pPr>
              <w:spacing w:line="240" w:lineRule="auto"/>
            </w:pPr>
            <w:r>
              <w:rPr>
                <w:color w:val="000000"/>
              </w:rPr>
              <w:t>Projektergebnis 1</w:t>
            </w:r>
          </w:p>
        </w:tc>
        <w:tc>
          <w:tcPr>
            <w:tcW w:w="3687"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14:paraId="4AFB6C8A" w14:textId="77777777" w:rsidR="00910D17" w:rsidRPr="00062C6E" w:rsidRDefault="00000000">
            <w:pPr>
              <w:spacing w:line="240" w:lineRule="auto"/>
            </w:pPr>
            <w:r w:rsidRPr="00062C6E">
              <w:rPr>
                <w:color w:val="000000"/>
              </w:rPr>
              <w:t>EU-CERT - Forschung zu Qualitätskriterien, Akkreditierung und Zertifikatsstrukturen</w:t>
            </w:r>
          </w:p>
        </w:tc>
        <w:tc>
          <w:tcPr>
            <w:tcW w:w="3491"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14:paraId="2A7FC7CB" w14:textId="77777777" w:rsidR="00910D17" w:rsidRDefault="00000000">
            <w:pPr>
              <w:spacing w:line="240" w:lineRule="auto"/>
            </w:pPr>
            <w:r>
              <w:rPr>
                <w:color w:val="000000"/>
              </w:rPr>
              <w:t xml:space="preserve">Universität Paderborn - Deutschland </w:t>
            </w:r>
          </w:p>
        </w:tc>
      </w:tr>
      <w:tr w:rsidR="007D2043" w14:paraId="659F0B0C" w14:textId="77777777" w:rsidTr="009C46EE">
        <w:trPr>
          <w:trHeight w:val="584"/>
        </w:trPr>
        <w:tc>
          <w:tcPr>
            <w:tcW w:w="183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3A258CE" w14:textId="77777777" w:rsidR="00910D17" w:rsidRDefault="00000000">
            <w:pPr>
              <w:spacing w:line="240" w:lineRule="auto"/>
            </w:pPr>
            <w:r>
              <w:rPr>
                <w:color w:val="000000"/>
              </w:rPr>
              <w:t>Projektergebnis 2</w:t>
            </w:r>
          </w:p>
        </w:tc>
        <w:tc>
          <w:tcPr>
            <w:tcW w:w="368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63591CE" w14:textId="77777777" w:rsidR="00910D17" w:rsidRDefault="00000000">
            <w:pPr>
              <w:spacing w:line="240" w:lineRule="auto"/>
            </w:pPr>
            <w:r>
              <w:rPr>
                <w:color w:val="000000"/>
              </w:rPr>
              <w:t>EU-CERT - Konzeptentwurf für Akkreditierungs- und Zertifizierungsverfahren</w:t>
            </w:r>
          </w:p>
        </w:tc>
        <w:tc>
          <w:tcPr>
            <w:tcW w:w="349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0277ACE" w14:textId="77777777" w:rsidR="00910D17" w:rsidRDefault="00000000">
            <w:pPr>
              <w:spacing w:line="240" w:lineRule="auto"/>
            </w:pPr>
            <w:r>
              <w:rPr>
                <w:color w:val="000000"/>
              </w:rPr>
              <w:t xml:space="preserve">STANDO - Zypern </w:t>
            </w:r>
          </w:p>
        </w:tc>
      </w:tr>
      <w:tr w:rsidR="007D2043" w14:paraId="19BBD5C9" w14:textId="77777777" w:rsidTr="009C46EE">
        <w:trPr>
          <w:trHeight w:val="584"/>
        </w:trPr>
        <w:tc>
          <w:tcPr>
            <w:tcW w:w="1838"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14:paraId="2177BFE0" w14:textId="77777777" w:rsidR="00910D17" w:rsidRDefault="00000000">
            <w:pPr>
              <w:spacing w:line="240" w:lineRule="auto"/>
            </w:pPr>
            <w:r>
              <w:rPr>
                <w:color w:val="000000"/>
              </w:rPr>
              <w:t>Projektergebnis 3</w:t>
            </w:r>
          </w:p>
        </w:tc>
        <w:tc>
          <w:tcPr>
            <w:tcW w:w="3687"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14:paraId="0A08B92A" w14:textId="77777777" w:rsidR="00910D17" w:rsidRPr="00062C6E" w:rsidRDefault="00000000">
            <w:pPr>
              <w:spacing w:line="240" w:lineRule="auto"/>
            </w:pPr>
            <w:r w:rsidRPr="00062C6E">
              <w:rPr>
                <w:color w:val="000000"/>
              </w:rPr>
              <w:t>EU-CERT - Gestaltung und Programmierung der Akkreditierungs-Website und -Datenbank</w:t>
            </w:r>
          </w:p>
        </w:tc>
        <w:tc>
          <w:tcPr>
            <w:tcW w:w="3491"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14:paraId="0BB429FF" w14:textId="77777777" w:rsidR="00910D17" w:rsidRDefault="00000000">
            <w:pPr>
              <w:spacing w:line="240" w:lineRule="auto"/>
            </w:pPr>
            <w:proofErr w:type="spellStart"/>
            <w:r>
              <w:rPr>
                <w:color w:val="000000"/>
              </w:rPr>
              <w:t>Ingenious</w:t>
            </w:r>
            <w:proofErr w:type="spellEnd"/>
            <w:r>
              <w:rPr>
                <w:color w:val="000000"/>
              </w:rPr>
              <w:t xml:space="preserve"> Knowledge GmbH - Deutschland</w:t>
            </w:r>
          </w:p>
        </w:tc>
      </w:tr>
      <w:tr w:rsidR="007D2043" w14:paraId="2B07F037" w14:textId="77777777" w:rsidTr="009C46EE">
        <w:trPr>
          <w:trHeight w:val="584"/>
        </w:trPr>
        <w:tc>
          <w:tcPr>
            <w:tcW w:w="183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60531B2" w14:textId="77777777" w:rsidR="00910D17" w:rsidRDefault="00000000">
            <w:pPr>
              <w:spacing w:line="240" w:lineRule="auto"/>
            </w:pPr>
            <w:r>
              <w:rPr>
                <w:color w:val="000000"/>
              </w:rPr>
              <w:t xml:space="preserve">Projektergebnis 4 </w:t>
            </w:r>
          </w:p>
        </w:tc>
        <w:tc>
          <w:tcPr>
            <w:tcW w:w="368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05063EA" w14:textId="77777777" w:rsidR="00910D17" w:rsidRDefault="00000000">
            <w:pPr>
              <w:spacing w:line="240" w:lineRule="auto"/>
            </w:pPr>
            <w:r>
              <w:rPr>
                <w:color w:val="000000"/>
              </w:rPr>
              <w:t>EU-CERT - Akkreditierungshandbuch</w:t>
            </w:r>
          </w:p>
        </w:tc>
        <w:tc>
          <w:tcPr>
            <w:tcW w:w="349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715D136" w14:textId="77777777" w:rsidR="00910D17" w:rsidRDefault="00000000">
            <w:pPr>
              <w:spacing w:line="240" w:lineRule="auto"/>
            </w:pPr>
            <w:r>
              <w:rPr>
                <w:color w:val="000000"/>
              </w:rPr>
              <w:t>Universität Paderborn - Deutschland</w:t>
            </w:r>
          </w:p>
        </w:tc>
      </w:tr>
      <w:tr w:rsidR="007D2043" w14:paraId="104961AC" w14:textId="77777777" w:rsidTr="009C46EE">
        <w:trPr>
          <w:trHeight w:val="584"/>
        </w:trPr>
        <w:tc>
          <w:tcPr>
            <w:tcW w:w="1838"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14:paraId="6A974186" w14:textId="77777777" w:rsidR="00910D17" w:rsidRDefault="00000000">
            <w:pPr>
              <w:spacing w:line="240" w:lineRule="auto"/>
            </w:pPr>
            <w:r>
              <w:rPr>
                <w:color w:val="000000"/>
              </w:rPr>
              <w:t>Projektergebnis 5</w:t>
            </w:r>
          </w:p>
        </w:tc>
        <w:tc>
          <w:tcPr>
            <w:tcW w:w="3687"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14:paraId="47B99FD3" w14:textId="77777777" w:rsidR="00910D17" w:rsidRPr="00062C6E" w:rsidRDefault="00000000">
            <w:pPr>
              <w:spacing w:line="240" w:lineRule="auto"/>
            </w:pPr>
            <w:r w:rsidRPr="00062C6E">
              <w:rPr>
                <w:color w:val="000000"/>
              </w:rPr>
              <w:t>EU-CERT - Akkreditierung und Zertifizierung - Ausweitung auf Anbieter von Erwachsenenbildung</w:t>
            </w:r>
          </w:p>
        </w:tc>
        <w:tc>
          <w:tcPr>
            <w:tcW w:w="3491"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14:paraId="37353BF1" w14:textId="77777777" w:rsidR="00910D17" w:rsidRDefault="00000000">
            <w:pPr>
              <w:spacing w:line="240" w:lineRule="auto"/>
            </w:pPr>
            <w:proofErr w:type="spellStart"/>
            <w:r>
              <w:rPr>
                <w:color w:val="000000"/>
              </w:rPr>
              <w:t>Esquare</w:t>
            </w:r>
            <w:proofErr w:type="spellEnd"/>
            <w:r>
              <w:rPr>
                <w:color w:val="000000"/>
              </w:rPr>
              <w:t xml:space="preserve"> - Frankreich</w:t>
            </w:r>
          </w:p>
        </w:tc>
      </w:tr>
      <w:tr w:rsidR="007D2043" w:rsidRPr="00062C6E" w14:paraId="315E2218" w14:textId="77777777" w:rsidTr="009C46EE">
        <w:trPr>
          <w:trHeight w:val="584"/>
        </w:trPr>
        <w:tc>
          <w:tcPr>
            <w:tcW w:w="183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A34C425" w14:textId="77777777" w:rsidR="00910D17" w:rsidRDefault="00000000">
            <w:pPr>
              <w:spacing w:line="240" w:lineRule="auto"/>
            </w:pPr>
            <w:r>
              <w:rPr>
                <w:color w:val="000000"/>
              </w:rPr>
              <w:t>Projektergebnis 6</w:t>
            </w:r>
          </w:p>
        </w:tc>
        <w:tc>
          <w:tcPr>
            <w:tcW w:w="368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555B648" w14:textId="77777777" w:rsidR="00910D17" w:rsidRDefault="00000000">
            <w:pPr>
              <w:spacing w:line="240" w:lineRule="auto"/>
            </w:pPr>
            <w:r>
              <w:rPr>
                <w:color w:val="000000"/>
              </w:rPr>
              <w:t>EU-CERT - Strategiepapier</w:t>
            </w:r>
          </w:p>
        </w:tc>
        <w:tc>
          <w:tcPr>
            <w:tcW w:w="349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43E9EC7" w14:textId="77777777" w:rsidR="00910D17" w:rsidRDefault="00000000">
            <w:pPr>
              <w:spacing w:line="240" w:lineRule="auto"/>
              <w:rPr>
                <w:lang w:val="fr-FR"/>
              </w:rPr>
            </w:pPr>
            <w:r w:rsidRPr="001000B2">
              <w:rPr>
                <w:color w:val="000000"/>
                <w:lang w:val="fr-FR"/>
              </w:rPr>
              <w:t>Associação Rede de Universidades da Terceira Idade - Portugal</w:t>
            </w:r>
          </w:p>
        </w:tc>
      </w:tr>
      <w:tr w:rsidR="007D2043" w:rsidRPr="00062C6E" w14:paraId="5C67D9D9" w14:textId="77777777" w:rsidTr="009C46EE">
        <w:trPr>
          <w:trHeight w:val="584"/>
        </w:trPr>
        <w:tc>
          <w:tcPr>
            <w:tcW w:w="1838"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14:paraId="034EB87B" w14:textId="77777777" w:rsidR="007D2043" w:rsidRPr="001000B2" w:rsidRDefault="007D2043">
            <w:pPr>
              <w:spacing w:line="240" w:lineRule="auto"/>
              <w:rPr>
                <w:lang w:val="fr-FR"/>
              </w:rPr>
            </w:pPr>
          </w:p>
          <w:p w14:paraId="7E07FE47" w14:textId="77777777" w:rsidR="00910D17" w:rsidRDefault="00000000">
            <w:pPr>
              <w:spacing w:line="240" w:lineRule="auto"/>
            </w:pPr>
            <w:r>
              <w:rPr>
                <w:color w:val="000000"/>
              </w:rPr>
              <w:t>Projektergebnis 7</w:t>
            </w:r>
          </w:p>
        </w:tc>
        <w:tc>
          <w:tcPr>
            <w:tcW w:w="3687"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14:paraId="13B2E175" w14:textId="77777777" w:rsidR="00910D17" w:rsidRPr="00062C6E" w:rsidRDefault="00000000">
            <w:pPr>
              <w:spacing w:line="240" w:lineRule="auto"/>
            </w:pPr>
            <w:r w:rsidRPr="00062C6E">
              <w:rPr>
                <w:color w:val="000000"/>
              </w:rPr>
              <w:t>EU-CERT - Bericht eines Laien ́s</w:t>
            </w:r>
          </w:p>
        </w:tc>
        <w:tc>
          <w:tcPr>
            <w:tcW w:w="3491"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14:paraId="5080130E" w14:textId="77777777" w:rsidR="00910D17" w:rsidRDefault="00000000">
            <w:pPr>
              <w:spacing w:line="240" w:lineRule="auto"/>
              <w:rPr>
                <w:lang w:val="en-GB"/>
              </w:rPr>
            </w:pPr>
            <w:r w:rsidRPr="001000B2">
              <w:rPr>
                <w:color w:val="000000"/>
                <w:lang w:val="en-GB"/>
              </w:rPr>
              <w:t xml:space="preserve">TIR Consulting Group </w:t>
            </w:r>
            <w:proofErr w:type="spellStart"/>
            <w:r w:rsidRPr="001000B2">
              <w:rPr>
                <w:color w:val="000000"/>
                <w:lang w:val="en-GB"/>
              </w:rPr>
              <w:t>j.d.o.o</w:t>
            </w:r>
            <w:proofErr w:type="spellEnd"/>
            <w:r w:rsidRPr="001000B2">
              <w:rPr>
                <w:color w:val="000000"/>
                <w:lang w:val="en-GB"/>
              </w:rPr>
              <w:t xml:space="preserve"> - Kroatien</w:t>
            </w:r>
          </w:p>
        </w:tc>
      </w:tr>
    </w:tbl>
    <w:p w14:paraId="171D4AE7" w14:textId="77777777" w:rsidR="007D2043" w:rsidRPr="001000B2" w:rsidRDefault="007D2043">
      <w:pPr>
        <w:spacing w:after="0" w:line="240" w:lineRule="auto"/>
        <w:jc w:val="both"/>
        <w:rPr>
          <w:lang w:val="en-GB"/>
        </w:rPr>
      </w:pPr>
    </w:p>
    <w:p w14:paraId="59CF3710" w14:textId="77777777" w:rsidR="007D2043" w:rsidRPr="001000B2" w:rsidRDefault="007D2043">
      <w:pPr>
        <w:spacing w:after="0" w:line="240" w:lineRule="auto"/>
        <w:jc w:val="both"/>
        <w:rPr>
          <w:b/>
          <w:lang w:val="en-GB"/>
        </w:rPr>
      </w:pPr>
    </w:p>
    <w:p w14:paraId="7D805506" w14:textId="2223208C" w:rsidR="00910D17" w:rsidRPr="00062C6E" w:rsidRDefault="00000000">
      <w:pPr>
        <w:spacing w:after="0" w:line="240" w:lineRule="auto"/>
        <w:jc w:val="both"/>
        <w:rPr>
          <w:b/>
        </w:rPr>
      </w:pPr>
      <w:r w:rsidRPr="00062C6E">
        <w:rPr>
          <w:b/>
        </w:rPr>
        <w:t>PR1</w:t>
      </w:r>
    </w:p>
    <w:p w14:paraId="3F4ABCD1" w14:textId="317FBE5D" w:rsidR="00910D17" w:rsidRPr="00062C6E" w:rsidRDefault="00000000">
      <w:pPr>
        <w:spacing w:after="0" w:line="240" w:lineRule="auto"/>
        <w:jc w:val="both"/>
      </w:pPr>
      <w:r w:rsidRPr="00062C6E">
        <w:t>Die Ergebnisse der anfänglichen qualitativen und quantitativen Umfrage in den 5 Mitgliedsländern waren unterschiedlich. Es wurden 25 Expert</w:t>
      </w:r>
      <w:r w:rsidR="009C46EE">
        <w:t>*inn</w:t>
      </w:r>
      <w:r w:rsidRPr="00062C6E">
        <w:t>en hinzugezogen, 5 aus jedem Partnerland. Von einem im Entstehen begriffenen, sich entwickelnden Akkreditierungssystem</w:t>
      </w:r>
      <w:r w:rsidR="009C46EE">
        <w:t>s</w:t>
      </w:r>
      <w:r w:rsidRPr="00062C6E">
        <w:t xml:space="preserve"> in Zypern über einigermaßen entwickelte Akkreditierungsmethoden in Kroatien bis hin zu den fortgeschritteneren Akkreditierungsverfahren in Frankreich und Deutschland. </w:t>
      </w:r>
    </w:p>
    <w:p w14:paraId="313A7EA9" w14:textId="0A6B2ADF" w:rsidR="00910D17" w:rsidRPr="00062C6E" w:rsidRDefault="00000000">
      <w:pPr>
        <w:spacing w:after="0" w:line="240" w:lineRule="auto"/>
        <w:jc w:val="both"/>
      </w:pPr>
      <w:r w:rsidRPr="00062C6E">
        <w:t>Bei der Zusammenarbeit und den ausführlichen Gesprächen mit Expert</w:t>
      </w:r>
      <w:r w:rsidR="009C46EE">
        <w:t>*inn</w:t>
      </w:r>
      <w:r w:rsidRPr="00062C6E">
        <w:t>en aus der gesamten EU-CERT-Partnerschaft wurden die folgenden Punkte ermittelt, die bei der Entwicklung eines Bewertungs- und Zertifizierungsinstruments zu berücksichtigen sind:</w:t>
      </w:r>
    </w:p>
    <w:p w14:paraId="2C19DFFB" w14:textId="3A56F298" w:rsidR="00910D17" w:rsidRPr="00062C6E" w:rsidRDefault="00000000">
      <w:pPr>
        <w:numPr>
          <w:ilvl w:val="0"/>
          <w:numId w:val="2"/>
        </w:numPr>
        <w:spacing w:after="0" w:line="240" w:lineRule="auto"/>
        <w:jc w:val="both"/>
      </w:pPr>
      <w:r w:rsidRPr="00062C6E">
        <w:t xml:space="preserve">Deutschland - Notwendigkeit einer </w:t>
      </w:r>
      <w:r w:rsidRPr="00062C6E">
        <w:rPr>
          <w:b/>
        </w:rPr>
        <w:t>digitalen Infrastruktur</w:t>
      </w:r>
      <w:r w:rsidRPr="00062C6E">
        <w:t>, die mit den Bildungsanbieter</w:t>
      </w:r>
      <w:r w:rsidR="009C46EE">
        <w:t>*inne</w:t>
      </w:r>
      <w:r w:rsidRPr="00062C6E">
        <w:t xml:space="preserve">n, dem </w:t>
      </w:r>
      <w:r w:rsidRPr="00062C6E">
        <w:rPr>
          <w:b/>
        </w:rPr>
        <w:t xml:space="preserve">Arbeitsmarkt </w:t>
      </w:r>
      <w:r w:rsidRPr="00062C6E">
        <w:t xml:space="preserve">und weiteren Interessengruppen vereinbar ist; </w:t>
      </w:r>
      <w:r w:rsidRPr="00062C6E">
        <w:lastRenderedPageBreak/>
        <w:t xml:space="preserve">Nachhaltigkeitsfaktoren im Zusammenhang mit den aktuellen und </w:t>
      </w:r>
      <w:r w:rsidRPr="00062C6E">
        <w:rPr>
          <w:b/>
        </w:rPr>
        <w:t>künftigen Fähigkeiten</w:t>
      </w:r>
      <w:r w:rsidRPr="00062C6E">
        <w:t>, Kenntnissen und Kompetenzen, die der Einzelne erworben hat</w:t>
      </w:r>
    </w:p>
    <w:p w14:paraId="1068D0DB" w14:textId="0C1131A3" w:rsidR="007D2043" w:rsidRPr="00062C6E" w:rsidRDefault="00000000" w:rsidP="009C46EE">
      <w:pPr>
        <w:numPr>
          <w:ilvl w:val="0"/>
          <w:numId w:val="2"/>
        </w:numPr>
        <w:spacing w:after="0" w:line="240" w:lineRule="auto"/>
        <w:jc w:val="both"/>
      </w:pPr>
      <w:r w:rsidRPr="00062C6E">
        <w:t xml:space="preserve">Kroatien - Bedarf an Fähigkeiten, Wissen und Kompetenzen, die alle zusammen angesprochen werden, da sie untrennbar miteinander verbunden sind; </w:t>
      </w:r>
      <w:r w:rsidRPr="009C46EE">
        <w:rPr>
          <w:b/>
        </w:rPr>
        <w:t xml:space="preserve">Globale Aussichten </w:t>
      </w:r>
      <w:r w:rsidRPr="00062C6E">
        <w:t xml:space="preserve">für das Instrument zur Verbesserung der Wettbewerbsfähigkeit auf nationaler Ebene und innerhalb der EU mit Schwerpunkt auf der </w:t>
      </w:r>
      <w:r w:rsidRPr="009C46EE">
        <w:rPr>
          <w:b/>
        </w:rPr>
        <w:t xml:space="preserve">Ausbildung in neuen Technologien </w:t>
      </w:r>
      <w:r w:rsidRPr="00062C6E">
        <w:t>wie KI und VR, die in den Bewertungsprozess einbezogen werden sollen</w:t>
      </w:r>
    </w:p>
    <w:p w14:paraId="202108C0" w14:textId="77777777" w:rsidR="00910D17" w:rsidRPr="00062C6E" w:rsidRDefault="00000000">
      <w:pPr>
        <w:numPr>
          <w:ilvl w:val="0"/>
          <w:numId w:val="14"/>
        </w:numPr>
        <w:spacing w:after="0" w:line="240" w:lineRule="auto"/>
        <w:jc w:val="both"/>
      </w:pPr>
      <w:r w:rsidRPr="00062C6E">
        <w:t xml:space="preserve">Frankreich - Notwendigkeit der Inklusion bei gleichzeitiger Entwicklung von Bewertungen unter Berücksichtigung des </w:t>
      </w:r>
      <w:r w:rsidRPr="00062C6E">
        <w:rPr>
          <w:b/>
        </w:rPr>
        <w:t>europäischen Rahmens</w:t>
      </w:r>
      <w:r w:rsidRPr="00062C6E">
        <w:t xml:space="preserve">; lokale, regionale und </w:t>
      </w:r>
      <w:r w:rsidRPr="00062C6E">
        <w:rPr>
          <w:b/>
        </w:rPr>
        <w:t xml:space="preserve">internationale </w:t>
      </w:r>
      <w:r w:rsidRPr="00062C6E">
        <w:t>Bewertungsinhalte, die mit den neuesten Trends Schritt halten</w:t>
      </w:r>
    </w:p>
    <w:p w14:paraId="2E596127" w14:textId="77777777" w:rsidR="00910D17" w:rsidRPr="00062C6E" w:rsidRDefault="00000000">
      <w:pPr>
        <w:numPr>
          <w:ilvl w:val="0"/>
          <w:numId w:val="14"/>
        </w:numPr>
        <w:spacing w:after="0" w:line="240" w:lineRule="auto"/>
        <w:jc w:val="both"/>
      </w:pPr>
      <w:r w:rsidRPr="00062C6E">
        <w:t xml:space="preserve">Zypern - eine Bewertung, die auf die Bedürfnisse der Arbeitsmärkte ausgerichtet ist und diese misst, aber die </w:t>
      </w:r>
      <w:r w:rsidRPr="00062C6E">
        <w:rPr>
          <w:b/>
        </w:rPr>
        <w:t xml:space="preserve">SDGs, zivilgesellschaftliche und digitale </w:t>
      </w:r>
      <w:r w:rsidRPr="00062C6E">
        <w:t xml:space="preserve">Themen im Blick hat; robuste Bewertungskriterien mit Schwerpunkt auf </w:t>
      </w:r>
      <w:r w:rsidRPr="00062C6E">
        <w:rPr>
          <w:b/>
        </w:rPr>
        <w:t xml:space="preserve">Qualität </w:t>
      </w:r>
      <w:r w:rsidRPr="00062C6E">
        <w:t>und Standards</w:t>
      </w:r>
    </w:p>
    <w:p w14:paraId="35F0DFDF" w14:textId="5D2F62F3" w:rsidR="00910D17" w:rsidRPr="00062C6E" w:rsidRDefault="00000000">
      <w:pPr>
        <w:numPr>
          <w:ilvl w:val="0"/>
          <w:numId w:val="14"/>
        </w:numPr>
        <w:spacing w:after="0" w:line="240" w:lineRule="auto"/>
        <w:jc w:val="both"/>
      </w:pPr>
      <w:r w:rsidRPr="00062C6E">
        <w:t>Portugal - alle Expert</w:t>
      </w:r>
      <w:r w:rsidR="009C46EE">
        <w:t>*inn</w:t>
      </w:r>
      <w:r w:rsidRPr="00062C6E">
        <w:t xml:space="preserve">en waren sich einig, dass ein Bewertungs- und Zertifizierungsinstrument erforderlich ist, das </w:t>
      </w:r>
      <w:r w:rsidRPr="00062C6E">
        <w:rPr>
          <w:b/>
        </w:rPr>
        <w:t xml:space="preserve">digitale Kompetenzen </w:t>
      </w:r>
      <w:r w:rsidRPr="00062C6E">
        <w:t xml:space="preserve">einbezieht; das Instrument sollte in der gesamten EU für Wettbewerbsfähigkeit und </w:t>
      </w:r>
      <w:r w:rsidRPr="00062C6E">
        <w:rPr>
          <w:b/>
        </w:rPr>
        <w:t xml:space="preserve">Nachhaltigkeit </w:t>
      </w:r>
      <w:r w:rsidRPr="00062C6E">
        <w:t>eingesetzt werden können</w:t>
      </w:r>
    </w:p>
    <w:p w14:paraId="74C94B85" w14:textId="77777777" w:rsidR="007D2043" w:rsidRPr="00062C6E" w:rsidRDefault="007D2043">
      <w:pPr>
        <w:spacing w:after="0" w:line="240" w:lineRule="auto"/>
        <w:jc w:val="both"/>
      </w:pPr>
    </w:p>
    <w:p w14:paraId="69632187" w14:textId="77777777" w:rsidR="007D2043" w:rsidRPr="00062C6E" w:rsidRDefault="007D2043">
      <w:pPr>
        <w:spacing w:after="0" w:line="240" w:lineRule="auto"/>
        <w:jc w:val="both"/>
      </w:pPr>
    </w:p>
    <w:p w14:paraId="1B0A2DC2" w14:textId="4C5BAE56" w:rsidR="00910D17" w:rsidRPr="00062C6E" w:rsidRDefault="00000000">
      <w:pPr>
        <w:spacing w:after="0" w:line="240" w:lineRule="auto"/>
        <w:jc w:val="both"/>
      </w:pPr>
      <w:r w:rsidRPr="00062C6E">
        <w:t>Aus quantitativer Sicht gab es eine überwältigende Unterstützung (mehr als 80 %) aller Expert</w:t>
      </w:r>
      <w:r w:rsidR="009C46EE">
        <w:t>*inn</w:t>
      </w:r>
      <w:r w:rsidRPr="00062C6E">
        <w:t>en für ein Akkreditierungs- und Zertifizierungsinstrument, das nachhaltig ist und den aktuellen und künftigen Anforderungen des Arbeitsplatzes und dem Qualifikationsdefizit entspricht. Alle Partnerländer wünschten sich auch ein Bewertungsinstrument (über 70 %) mit einer internationalen Ausrichtung, das sowohl den Anbieter</w:t>
      </w:r>
      <w:r w:rsidR="009C46EE">
        <w:t>*inne</w:t>
      </w:r>
      <w:r w:rsidRPr="00062C6E">
        <w:t>n als auch den Lernenden die Möglichkeit gibt, ihre Qualifikationen zu verwalten, zumindest über das gesamte EU-27-Netz hinweg.</w:t>
      </w:r>
    </w:p>
    <w:p w14:paraId="708A2CA9" w14:textId="77777777" w:rsidR="00910D17" w:rsidRPr="00062C6E" w:rsidRDefault="00000000">
      <w:pPr>
        <w:spacing w:after="0" w:line="240" w:lineRule="auto"/>
        <w:jc w:val="both"/>
      </w:pPr>
      <w:r w:rsidRPr="00062C6E">
        <w:t xml:space="preserve">Das EU-CERT-Tool umfasst daher eine robuste </w:t>
      </w:r>
      <w:r w:rsidRPr="00062C6E">
        <w:rPr>
          <w:b/>
        </w:rPr>
        <w:t>digitale Infrastruktur</w:t>
      </w:r>
      <w:r w:rsidRPr="00062C6E">
        <w:t xml:space="preserve">, die </w:t>
      </w:r>
      <w:r w:rsidRPr="00062C6E">
        <w:rPr>
          <w:b/>
        </w:rPr>
        <w:t>innerhalb des europäischen Rahmens den globalen Qualitätsstandards entspricht.</w:t>
      </w:r>
      <w:r w:rsidRPr="00062C6E">
        <w:t xml:space="preserve"> Es enthält Konzepte für die Ziele für nachhaltige Entwicklung (SDG) und ist vollständig nachhaltig.</w:t>
      </w:r>
    </w:p>
    <w:p w14:paraId="7FE050A4" w14:textId="77777777" w:rsidR="007D2043" w:rsidRPr="00062C6E" w:rsidRDefault="007D2043">
      <w:pPr>
        <w:spacing w:after="0" w:line="240" w:lineRule="auto"/>
        <w:jc w:val="both"/>
        <w:rPr>
          <w:b/>
        </w:rPr>
      </w:pPr>
    </w:p>
    <w:p w14:paraId="5B82B084" w14:textId="7572BF88" w:rsidR="00910D17" w:rsidRPr="00062C6E" w:rsidRDefault="00000000">
      <w:pPr>
        <w:spacing w:after="0" w:line="240" w:lineRule="auto"/>
        <w:jc w:val="both"/>
        <w:rPr>
          <w:b/>
        </w:rPr>
      </w:pPr>
      <w:r w:rsidRPr="00062C6E">
        <w:rPr>
          <w:b/>
        </w:rPr>
        <w:t>PR2 &amp; 3</w:t>
      </w:r>
    </w:p>
    <w:p w14:paraId="3FBAAB6B" w14:textId="37ED659D" w:rsidR="00910D17" w:rsidRPr="00062C6E" w:rsidRDefault="00000000">
      <w:pPr>
        <w:spacing w:after="0" w:line="240" w:lineRule="auto"/>
        <w:jc w:val="both"/>
      </w:pPr>
      <w:r w:rsidRPr="00062C6E">
        <w:t>Zusätzlich zur Bedarfsanalyse (200 Ausbilder</w:t>
      </w:r>
      <w:r w:rsidR="009C46EE">
        <w:t>*innen</w:t>
      </w:r>
      <w:r w:rsidRPr="00062C6E">
        <w:t>/50 Anbieter</w:t>
      </w:r>
      <w:r w:rsidR="009C46EE">
        <w:t>*innen</w:t>
      </w:r>
      <w:r w:rsidRPr="00062C6E">
        <w:t xml:space="preserve"> von Erwachsenenbildung) wurde innerhalb des Konsortiums eine eingehende Studie mit 25 Expert</w:t>
      </w:r>
      <w:r w:rsidR="009C46EE">
        <w:t>*inn</w:t>
      </w:r>
      <w:r w:rsidRPr="00062C6E">
        <w:t>en (5 pro Partner) im Bereich der Akkreditierung und im Erwachsenenbereich tätigen Personen mit mehrjähriger Erfahrung in diesem Sektor durchgeführt. Diese Expert</w:t>
      </w:r>
      <w:r w:rsidR="009C46EE">
        <w:t>*inn</w:t>
      </w:r>
      <w:r w:rsidRPr="00062C6E">
        <w:t>en und Ausbilder</w:t>
      </w:r>
      <w:r w:rsidR="009C46EE">
        <w:t>*innen</w:t>
      </w:r>
      <w:r w:rsidRPr="00062C6E">
        <w:t xml:space="preserve"> arbeiteten mit der EU-CERT-Gruppe in der Pilotstudie zusammen, um das Design, den Inhalt und die Benutzererfahrung für das Akkreditierungstool zu ermitteln. Das EU-CERT Akkreditierungs- und Zertifizierungsinstrument basiert auf zwei grundlegenden Konzepten:</w:t>
      </w:r>
    </w:p>
    <w:p w14:paraId="774EFE2F" w14:textId="77777777" w:rsidR="007D2043" w:rsidRPr="00062C6E" w:rsidRDefault="007D2043">
      <w:pPr>
        <w:spacing w:after="0" w:line="240" w:lineRule="auto"/>
        <w:jc w:val="both"/>
      </w:pPr>
    </w:p>
    <w:p w14:paraId="2C7A5ADE" w14:textId="77777777" w:rsidR="00910D17" w:rsidRDefault="00000000">
      <w:pPr>
        <w:numPr>
          <w:ilvl w:val="0"/>
          <w:numId w:val="4"/>
        </w:numPr>
        <w:pBdr>
          <w:top w:val="nil"/>
          <w:left w:val="nil"/>
          <w:bottom w:val="nil"/>
          <w:right w:val="nil"/>
          <w:between w:val="nil"/>
        </w:pBdr>
        <w:spacing w:after="0" w:line="240" w:lineRule="auto"/>
        <w:jc w:val="both"/>
        <w:rPr>
          <w:color w:val="000000"/>
        </w:rPr>
      </w:pPr>
      <w:r>
        <w:rPr>
          <w:color w:val="000000"/>
        </w:rPr>
        <w:t>System-/Institutsakkreditierung</w:t>
      </w:r>
    </w:p>
    <w:p w14:paraId="6CFCD1FC" w14:textId="77777777" w:rsidR="00910D17" w:rsidRDefault="00000000">
      <w:pPr>
        <w:numPr>
          <w:ilvl w:val="0"/>
          <w:numId w:val="4"/>
        </w:numPr>
        <w:pBdr>
          <w:top w:val="nil"/>
          <w:left w:val="nil"/>
          <w:bottom w:val="nil"/>
          <w:right w:val="nil"/>
          <w:between w:val="nil"/>
        </w:pBdr>
        <w:spacing w:after="0" w:line="240" w:lineRule="auto"/>
        <w:jc w:val="both"/>
        <w:rPr>
          <w:color w:val="000000"/>
        </w:rPr>
      </w:pPr>
      <w:r>
        <w:rPr>
          <w:color w:val="000000"/>
        </w:rPr>
        <w:t>Kurs, Material, OER, Produktakkreditierung</w:t>
      </w:r>
    </w:p>
    <w:p w14:paraId="3A109A7F" w14:textId="77777777" w:rsidR="007D2043" w:rsidRDefault="007D2043">
      <w:pPr>
        <w:spacing w:after="0" w:line="240" w:lineRule="auto"/>
        <w:jc w:val="both"/>
      </w:pPr>
    </w:p>
    <w:p w14:paraId="6F01F9D6" w14:textId="145D678C" w:rsidR="00910D17" w:rsidRPr="00062C6E" w:rsidRDefault="00000000">
      <w:pPr>
        <w:spacing w:after="0" w:line="240" w:lineRule="auto"/>
        <w:jc w:val="both"/>
      </w:pPr>
      <w:r w:rsidRPr="00062C6E">
        <w:t>Nach der Festlegung der Kriterien für die Akkreditierung und Zertifizierung von EU-CERT wurde ein 17-stufiges Akkreditierungsinstrument fertiggestellt. Die Erprobung umfasste eine weitere Interaktion mit allen Partnern und 5 Expert</w:t>
      </w:r>
      <w:r w:rsidR="009C46EE">
        <w:t>*inn</w:t>
      </w:r>
      <w:r w:rsidRPr="00062C6E">
        <w:t xml:space="preserve">en aus jedem Land. Auf diese Weise waren über 300 Personen an der Prüfung und Erprobung des EU-CERT-Akkreditierungs- und Zertifizierungsinstruments beteiligt, das nun als OER verfügbar ist. </w:t>
      </w:r>
    </w:p>
    <w:p w14:paraId="39DA76E9" w14:textId="77777777" w:rsidR="007D2043" w:rsidRPr="00062C6E" w:rsidRDefault="007D2043">
      <w:pPr>
        <w:spacing w:after="0" w:line="240" w:lineRule="auto"/>
        <w:jc w:val="both"/>
      </w:pPr>
    </w:p>
    <w:p w14:paraId="0D109F57" w14:textId="77777777" w:rsidR="007D2043" w:rsidRDefault="00000000">
      <w:pPr>
        <w:spacing w:after="0" w:line="240" w:lineRule="auto"/>
        <w:jc w:val="both"/>
      </w:pPr>
      <w:r>
        <w:rPr>
          <w:noProof/>
        </w:rPr>
        <w:lastRenderedPageBreak/>
        <w:drawing>
          <wp:inline distT="0" distB="0" distL="0" distR="0" wp14:anchorId="561B3135" wp14:editId="6C3B95B1">
            <wp:extent cx="5731510" cy="3223895"/>
            <wp:effectExtent l="0" t="0" r="0" b="0"/>
            <wp:docPr id="53148878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731510" cy="3223895"/>
                    </a:xfrm>
                    <a:prstGeom prst="rect">
                      <a:avLst/>
                    </a:prstGeom>
                    <a:ln/>
                  </pic:spPr>
                </pic:pic>
              </a:graphicData>
            </a:graphic>
          </wp:inline>
        </w:drawing>
      </w:r>
    </w:p>
    <w:p w14:paraId="51BD8626" w14:textId="77777777" w:rsidR="007D2043" w:rsidRDefault="007D2043">
      <w:pPr>
        <w:spacing w:after="0" w:line="240" w:lineRule="auto"/>
        <w:jc w:val="both"/>
      </w:pPr>
    </w:p>
    <w:p w14:paraId="6ED04CD3" w14:textId="77777777" w:rsidR="007D2043" w:rsidRDefault="007D2043">
      <w:pPr>
        <w:spacing w:after="0" w:line="240" w:lineRule="auto"/>
        <w:jc w:val="both"/>
      </w:pPr>
    </w:p>
    <w:p w14:paraId="48201F81" w14:textId="559AF653" w:rsidR="00910D17" w:rsidRPr="00062C6E" w:rsidRDefault="00000000">
      <w:pPr>
        <w:spacing w:after="0" w:line="240" w:lineRule="auto"/>
        <w:jc w:val="both"/>
        <w:rPr>
          <w:b/>
        </w:rPr>
      </w:pPr>
      <w:r w:rsidRPr="00062C6E">
        <w:rPr>
          <w:b/>
        </w:rPr>
        <w:t>PR4</w:t>
      </w:r>
    </w:p>
    <w:p w14:paraId="13658496" w14:textId="380A4E27" w:rsidR="00910D17" w:rsidRPr="00062C6E" w:rsidRDefault="00000000">
      <w:pPr>
        <w:spacing w:after="0" w:line="240" w:lineRule="auto"/>
        <w:jc w:val="both"/>
      </w:pPr>
      <w:r w:rsidRPr="00062C6E">
        <w:t>Es wurde ein detaillierter und umfassender Leitfaden erstellt, der sich sowohl an die Nutzer</w:t>
      </w:r>
      <w:r w:rsidR="009C46EE">
        <w:t>*innen</w:t>
      </w:r>
      <w:r w:rsidRPr="00062C6E">
        <w:t xml:space="preserve"> als auch an die Bewerter</w:t>
      </w:r>
      <w:r w:rsidR="009C46EE">
        <w:t>*innen</w:t>
      </w:r>
      <w:r w:rsidRPr="00062C6E">
        <w:t xml:space="preserve"> richtet. Es handelt sich dabei um eine Schritt-für-Schritt-Anleitung, die sowohl den Anwender</w:t>
      </w:r>
      <w:r w:rsidR="009C46EE">
        <w:t>*inne</w:t>
      </w:r>
      <w:r w:rsidRPr="00062C6E">
        <w:t>n als auch den Gutachter</w:t>
      </w:r>
      <w:r w:rsidR="009C46EE">
        <w:t>*inne</w:t>
      </w:r>
      <w:r w:rsidRPr="00062C6E">
        <w:t xml:space="preserve">n im Akkreditierungs- und Zertifizierungsprozess helfen kann. </w:t>
      </w:r>
    </w:p>
    <w:p w14:paraId="389C3779" w14:textId="27CCDD6C" w:rsidR="00910D17" w:rsidRPr="00062C6E" w:rsidRDefault="00000000">
      <w:pPr>
        <w:spacing w:after="0" w:line="240" w:lineRule="auto"/>
        <w:jc w:val="both"/>
      </w:pPr>
      <w:r w:rsidRPr="00062C6E">
        <w:t>Die EU-CERT-Akkreditierung ist eine strenge Prüfung der Qualität, der Bewertungsfaktoren (z. B. für einen Lehrplan), des Lehrkörpers, der Ressourcen und der Ergebnisse bei allen Anbieter</w:t>
      </w:r>
      <w:r w:rsidR="009C46EE">
        <w:t>*inne</w:t>
      </w:r>
      <w:r w:rsidRPr="00062C6E">
        <w:t>n von Erwachsenenbildung in der EU. Die EU-CERT-Zertifizierung hingegen konzentriert sich auf das Individuum und die Fähigkeiten, Kenntnisse und Kompetenzen, die die Lernenden im Laufe ihres lebenslangen Lernens erwerben.</w:t>
      </w:r>
    </w:p>
    <w:p w14:paraId="5C08F3A6" w14:textId="77777777" w:rsidR="007D2043" w:rsidRPr="00062C6E" w:rsidRDefault="007D2043">
      <w:pPr>
        <w:spacing w:after="0" w:line="240" w:lineRule="auto"/>
        <w:jc w:val="both"/>
      </w:pPr>
    </w:p>
    <w:p w14:paraId="5E780736" w14:textId="5B98B76B" w:rsidR="00910D17" w:rsidRPr="00062C6E" w:rsidRDefault="00000000">
      <w:pPr>
        <w:spacing w:after="0" w:line="240" w:lineRule="auto"/>
        <w:jc w:val="both"/>
        <w:rPr>
          <w:b/>
        </w:rPr>
      </w:pPr>
      <w:r w:rsidRPr="00062C6E">
        <w:rPr>
          <w:b/>
        </w:rPr>
        <w:t>PR5</w:t>
      </w:r>
    </w:p>
    <w:p w14:paraId="3DB98FA3" w14:textId="63F7F49C" w:rsidR="00910D17" w:rsidRPr="00062C6E" w:rsidRDefault="00000000">
      <w:pPr>
        <w:spacing w:after="0" w:line="240" w:lineRule="auto"/>
        <w:jc w:val="both"/>
      </w:pPr>
      <w:r w:rsidRPr="00062C6E">
        <w:t>Die Einführungsphase wird durch das Handbuch und auch durch vereinfachte Videoserien unterstützt. Die Nutzer</w:t>
      </w:r>
      <w:r w:rsidR="009C46EE">
        <w:t>*innen</w:t>
      </w:r>
      <w:r w:rsidRPr="00062C6E">
        <w:t xml:space="preserve"> und Bewerter</w:t>
      </w:r>
      <w:r w:rsidR="009C46EE">
        <w:t>*innen</w:t>
      </w:r>
      <w:r w:rsidRPr="00062C6E">
        <w:t xml:space="preserve"> werden durch die animierten Videos in die Lage versetzt, sich zurechtzufinden. Nutzer</w:t>
      </w:r>
      <w:r w:rsidR="009C46EE">
        <w:t>*innen</w:t>
      </w:r>
      <w:r w:rsidRPr="00062C6E">
        <w:t xml:space="preserve"> und </w:t>
      </w:r>
      <w:proofErr w:type="spellStart"/>
      <w:r w:rsidRPr="00062C6E">
        <w:t>Evaluator</w:t>
      </w:r>
      <w:proofErr w:type="spellEnd"/>
      <w:r w:rsidR="009C46EE">
        <w:t>*inn</w:t>
      </w:r>
      <w:r w:rsidRPr="00062C6E">
        <w:t>en werden von der Einführung in das EU-CERT-Projekt über den Online-Registrierungsprozess, das Ausfüllen der Formulare für die Akkreditierung (Institutionen) oder die Zertifizierung (Produkte - Kurse, Materialien, OERs) bis hin zu den Endergebnissen geführt. Durch die Einbeziehung von Forschungs- und Umfrageergebnissen erleichtert das EU-CERT-Tool allen Anbieter</w:t>
      </w:r>
      <w:r w:rsidR="009C46EE">
        <w:t>*inne</w:t>
      </w:r>
      <w:r w:rsidRPr="00062C6E">
        <w:t>n von Erwachsenenbildung die Akkreditierung oder Zertifizierung auf der Grundlage solider Kriterien und verbessert so die Wettbewerbsfähigkeit und Nachhaltigkeit der Anbieter</w:t>
      </w:r>
      <w:r w:rsidR="009C46EE">
        <w:t>*innen</w:t>
      </w:r>
      <w:r w:rsidRPr="00062C6E">
        <w:t xml:space="preserve"> auf nationaler und internationaler Ebene. </w:t>
      </w:r>
    </w:p>
    <w:p w14:paraId="12C84512" w14:textId="77777777" w:rsidR="007D2043" w:rsidRPr="00062C6E" w:rsidRDefault="007D2043">
      <w:pPr>
        <w:spacing w:after="0" w:line="240" w:lineRule="auto"/>
        <w:jc w:val="both"/>
      </w:pPr>
    </w:p>
    <w:p w14:paraId="280E89C0" w14:textId="752B9322" w:rsidR="00910D17" w:rsidRPr="00062C6E" w:rsidRDefault="00000000">
      <w:pPr>
        <w:spacing w:after="0" w:line="240" w:lineRule="auto"/>
        <w:jc w:val="both"/>
        <w:rPr>
          <w:b/>
        </w:rPr>
      </w:pPr>
      <w:r w:rsidRPr="00062C6E">
        <w:rPr>
          <w:b/>
        </w:rPr>
        <w:t>PR6</w:t>
      </w:r>
    </w:p>
    <w:p w14:paraId="50C745CB" w14:textId="77777777" w:rsidR="00910D17" w:rsidRPr="00062C6E" w:rsidRDefault="00000000">
      <w:pPr>
        <w:spacing w:after="0" w:line="240" w:lineRule="auto"/>
        <w:jc w:val="both"/>
      </w:pPr>
      <w:r w:rsidRPr="00062C6E">
        <w:t>Das vorliegende Strategiepapier - Freischaltung des Qualitätsmanagements und der Akkreditierung für den Erwachsenenbildungssektor</w:t>
      </w:r>
    </w:p>
    <w:p w14:paraId="07CD5BAF" w14:textId="77777777" w:rsidR="007D2043" w:rsidRPr="00062C6E" w:rsidRDefault="00000000">
      <w:pPr>
        <w:spacing w:after="0" w:line="240" w:lineRule="auto"/>
        <w:jc w:val="both"/>
      </w:pPr>
      <w:r w:rsidRPr="00062C6E">
        <w:br w:type="page"/>
      </w:r>
    </w:p>
    <w:p w14:paraId="6C43015E" w14:textId="77777777" w:rsidR="007D2043" w:rsidRPr="00062C6E" w:rsidRDefault="007D2043">
      <w:pPr>
        <w:spacing w:after="0" w:line="240" w:lineRule="auto"/>
        <w:jc w:val="both"/>
      </w:pPr>
    </w:p>
    <w:p w14:paraId="61986736" w14:textId="77777777" w:rsidR="00910D17" w:rsidRPr="00062C6E" w:rsidRDefault="00000000">
      <w:pPr>
        <w:pStyle w:val="berschrift1"/>
        <w:numPr>
          <w:ilvl w:val="0"/>
          <w:numId w:val="8"/>
        </w:numPr>
        <w:jc w:val="both"/>
        <w:rPr>
          <w:lang w:val="de-DE"/>
        </w:rPr>
      </w:pPr>
      <w:bookmarkStart w:id="9" w:name="_heading=h.gs7l3c92ngvs" w:colFirst="0" w:colLast="0"/>
      <w:bookmarkEnd w:id="9"/>
      <w:r w:rsidRPr="00062C6E">
        <w:rPr>
          <w:lang w:val="de-DE"/>
        </w:rPr>
        <w:t>Wie trägt das EU-CERT zu einem umfassenden EU-Rahmenwerk bei?</w:t>
      </w:r>
    </w:p>
    <w:p w14:paraId="2EBC6A65" w14:textId="77777777" w:rsidR="007D2043" w:rsidRPr="00062C6E" w:rsidRDefault="007D2043">
      <w:pPr>
        <w:spacing w:after="0" w:line="240" w:lineRule="auto"/>
        <w:jc w:val="both"/>
      </w:pPr>
    </w:p>
    <w:p w14:paraId="0D4A6E20" w14:textId="4FF11DFB" w:rsidR="00910D17" w:rsidRPr="00062C6E" w:rsidRDefault="00000000">
      <w:pPr>
        <w:pBdr>
          <w:top w:val="nil"/>
          <w:left w:val="nil"/>
          <w:bottom w:val="nil"/>
          <w:right w:val="nil"/>
          <w:between w:val="nil"/>
        </w:pBdr>
        <w:spacing w:after="0" w:line="240" w:lineRule="auto"/>
        <w:jc w:val="both"/>
      </w:pPr>
      <w:r w:rsidRPr="00062C6E">
        <w:t xml:space="preserve">Das Akkreditierungs- und Zertifizierungsinstrument des EU-CERT leistet einen wichtigen Beitrag zum Gesamtrahmen der EU, indem es sich an verschiedenen Politiken und Initiativen der Europäischen Union orientiert und diese unterstützt. </w:t>
      </w:r>
    </w:p>
    <w:p w14:paraId="7B6F7566" w14:textId="77777777" w:rsidR="007D2043" w:rsidRPr="00062C6E" w:rsidRDefault="007D2043">
      <w:pPr>
        <w:pBdr>
          <w:top w:val="nil"/>
          <w:left w:val="nil"/>
          <w:bottom w:val="nil"/>
          <w:right w:val="nil"/>
          <w:between w:val="nil"/>
        </w:pBdr>
        <w:spacing w:after="0" w:line="240" w:lineRule="auto"/>
        <w:jc w:val="both"/>
      </w:pPr>
    </w:p>
    <w:p w14:paraId="7DF7B799" w14:textId="77777777" w:rsidR="00910D17" w:rsidRPr="00062C6E" w:rsidRDefault="00000000">
      <w:pPr>
        <w:pBdr>
          <w:top w:val="nil"/>
          <w:left w:val="nil"/>
          <w:bottom w:val="nil"/>
          <w:right w:val="nil"/>
          <w:between w:val="nil"/>
        </w:pBdr>
        <w:spacing w:after="0" w:line="240" w:lineRule="auto"/>
        <w:jc w:val="both"/>
      </w:pPr>
      <w:r w:rsidRPr="00062C6E">
        <w:rPr>
          <w:b/>
          <w:i/>
        </w:rPr>
        <w:t>i) Übereinstimmung mit der EU-Politik:</w:t>
      </w:r>
      <w:r w:rsidRPr="00062C6E">
        <w:t xml:space="preserve"> Der </w:t>
      </w:r>
      <w:proofErr w:type="spellStart"/>
      <w:r w:rsidRPr="00062C6E">
        <w:t>kriteriengestützte</w:t>
      </w:r>
      <w:proofErr w:type="spellEnd"/>
      <w:r w:rsidRPr="00062C6E">
        <w:t xml:space="preserve"> Bewertungsprozess des EU-CERT-Tools unterstützt viele EU-Politiken, indem er mit wesentlichen Konzepten und Forschungsbereichen verzahnt ist. Es fördert die Umsetzung einer effektiven Erwachsenenbildungspolitik, die entscheidend ist für:</w:t>
      </w:r>
    </w:p>
    <w:p w14:paraId="234B5801" w14:textId="1D326989" w:rsidR="00910D17" w:rsidRPr="00062C6E" w:rsidRDefault="00000000">
      <w:pPr>
        <w:pBdr>
          <w:top w:val="nil"/>
          <w:left w:val="nil"/>
          <w:bottom w:val="nil"/>
          <w:right w:val="nil"/>
          <w:between w:val="nil"/>
        </w:pBdr>
        <w:spacing w:after="0" w:line="240" w:lineRule="auto"/>
        <w:jc w:val="both"/>
      </w:pPr>
      <w:r w:rsidRPr="00062C6E">
        <w:rPr>
          <w:i/>
        </w:rPr>
        <w:t xml:space="preserve">     - Verbesserung der Wettbewerbsfähigkeit: </w:t>
      </w:r>
      <w:r w:rsidRPr="00062C6E">
        <w:t>Indem den Bürger</w:t>
      </w:r>
      <w:r w:rsidR="009C46EE">
        <w:t>*inne</w:t>
      </w:r>
      <w:r w:rsidRPr="00062C6E">
        <w:t>n Qualifikationen vermittelt werden, die dem Bedarf des Arbeitsmarktes entsprechen, trägt es zur Verbesserung der Wettbewerbsfähigkeit der EU-Länder bei.</w:t>
      </w:r>
    </w:p>
    <w:p w14:paraId="1C7BD5BD" w14:textId="77777777" w:rsidR="00910D17" w:rsidRPr="00062C6E" w:rsidRDefault="00000000">
      <w:pPr>
        <w:pBdr>
          <w:top w:val="nil"/>
          <w:left w:val="nil"/>
          <w:bottom w:val="nil"/>
          <w:right w:val="nil"/>
          <w:between w:val="nil"/>
        </w:pBdr>
        <w:spacing w:after="0" w:line="240" w:lineRule="auto"/>
        <w:jc w:val="both"/>
      </w:pPr>
      <w:r w:rsidRPr="00062C6E">
        <w:rPr>
          <w:i/>
        </w:rPr>
        <w:t xml:space="preserve">     - Förderung der sozialen Kohäsion:</w:t>
      </w:r>
      <w:r w:rsidRPr="00062C6E">
        <w:t xml:space="preserve"> Das Instrument richtet sich an gefährdete und benachteiligte Gruppen und trägt zur Entwicklung des sozialen Zusammenhalts und zum Abbau von Hindernissen für Bildung und Beschäftigung bei.</w:t>
      </w:r>
    </w:p>
    <w:p w14:paraId="55C3700D" w14:textId="1FE49A63" w:rsidR="00910D17" w:rsidRPr="00062C6E" w:rsidRDefault="00000000">
      <w:pPr>
        <w:pBdr>
          <w:top w:val="nil"/>
          <w:left w:val="nil"/>
          <w:bottom w:val="nil"/>
          <w:right w:val="nil"/>
          <w:between w:val="nil"/>
        </w:pBdr>
        <w:spacing w:after="0" w:line="240" w:lineRule="auto"/>
        <w:jc w:val="both"/>
      </w:pPr>
      <w:r w:rsidRPr="00062C6E">
        <w:rPr>
          <w:i/>
        </w:rPr>
        <w:t xml:space="preserve">     - Steigerung des Wohlbefindens:</w:t>
      </w:r>
      <w:r w:rsidRPr="00062C6E">
        <w:t xml:space="preserve"> Durch die Förderung des aktiven, sozialen und demokratischen Engagements wird das allgemeine Wohlbefinden der Bürger</w:t>
      </w:r>
      <w:r w:rsidR="00FA2316">
        <w:t xml:space="preserve">*innen </w:t>
      </w:r>
      <w:r w:rsidRPr="00062C6E">
        <w:t>gesteigert und eine integrativere und partizipativere Gesellschaft gefördert.</w:t>
      </w:r>
    </w:p>
    <w:p w14:paraId="45AE8BFF" w14:textId="77777777" w:rsidR="007D2043" w:rsidRPr="00062C6E" w:rsidRDefault="007D2043">
      <w:pPr>
        <w:pBdr>
          <w:top w:val="nil"/>
          <w:left w:val="nil"/>
          <w:bottom w:val="nil"/>
          <w:right w:val="nil"/>
          <w:between w:val="nil"/>
        </w:pBdr>
        <w:spacing w:after="0" w:line="240" w:lineRule="auto"/>
        <w:jc w:val="both"/>
      </w:pPr>
    </w:p>
    <w:p w14:paraId="543D9758" w14:textId="49A6E927" w:rsidR="00910D17" w:rsidRPr="00062C6E" w:rsidRDefault="00000000">
      <w:pPr>
        <w:pBdr>
          <w:top w:val="nil"/>
          <w:left w:val="nil"/>
          <w:bottom w:val="nil"/>
          <w:right w:val="nil"/>
          <w:between w:val="nil"/>
        </w:pBdr>
        <w:spacing w:after="0" w:line="240" w:lineRule="auto"/>
        <w:jc w:val="both"/>
      </w:pPr>
      <w:r w:rsidRPr="00062C6E">
        <w:rPr>
          <w:b/>
          <w:i/>
        </w:rPr>
        <w:t xml:space="preserve">ii) Unterstützung von Erasmus+ und nationalen Programmen: </w:t>
      </w:r>
      <w:r w:rsidRPr="00062C6E">
        <w:t>Der gestraffte und dennoch strenge Bewertungsprozess des EU-CERT</w:t>
      </w:r>
      <w:r w:rsidR="00FA2316">
        <w:t xml:space="preserve"> </w:t>
      </w:r>
      <w:r w:rsidRPr="00062C6E">
        <w:t>Tools ermöglicht präzise und detaillierte Evaluierungen, die für die Aufrechterhaltung hoher Qualitätsstandards bei Projekten im Rahmen des Erasmus+ Programms und anderer nationaler Initiativen unerlässlich sind. Dieser zentralisierte Ansatz zur Akkreditierung und Zertifizierung verbessert die Qualität und Konsistenz von Bildungsprojekten in ganz Europa.</w:t>
      </w:r>
    </w:p>
    <w:p w14:paraId="59E3DF69" w14:textId="77777777" w:rsidR="007D2043" w:rsidRPr="00062C6E" w:rsidRDefault="007D2043">
      <w:pPr>
        <w:pBdr>
          <w:top w:val="nil"/>
          <w:left w:val="nil"/>
          <w:bottom w:val="nil"/>
          <w:right w:val="nil"/>
          <w:between w:val="nil"/>
        </w:pBdr>
        <w:spacing w:after="0" w:line="240" w:lineRule="auto"/>
        <w:jc w:val="both"/>
      </w:pPr>
    </w:p>
    <w:p w14:paraId="15FEB42F" w14:textId="07A5DBD3" w:rsidR="00910D17" w:rsidRPr="00062C6E" w:rsidRDefault="00000000">
      <w:pPr>
        <w:pBdr>
          <w:top w:val="nil"/>
          <w:left w:val="nil"/>
          <w:bottom w:val="nil"/>
          <w:right w:val="nil"/>
          <w:between w:val="nil"/>
        </w:pBdr>
        <w:spacing w:after="0" w:line="240" w:lineRule="auto"/>
        <w:jc w:val="both"/>
      </w:pPr>
      <w:r w:rsidRPr="00062C6E">
        <w:rPr>
          <w:b/>
          <w:i/>
        </w:rPr>
        <w:t xml:space="preserve">iii) Evidenzbasiert und forschungsbasiert: </w:t>
      </w:r>
      <w:r w:rsidRPr="00062C6E">
        <w:t xml:space="preserve">Das EU-CERT Tool basiert auf evidenzbasierter Forschung und stützt sich auf Erfolgsfaktoren, die in Studien wie der "Study on Analysis </w:t>
      </w:r>
      <w:proofErr w:type="spellStart"/>
      <w:r w:rsidRPr="00062C6E">
        <w:t>of</w:t>
      </w:r>
      <w:proofErr w:type="spellEnd"/>
      <w:r w:rsidRPr="00062C6E">
        <w:t xml:space="preserve"> Adult Learning </w:t>
      </w:r>
      <w:proofErr w:type="spellStart"/>
      <w:r w:rsidRPr="00062C6E">
        <w:t>Policies</w:t>
      </w:r>
      <w:proofErr w:type="spellEnd"/>
      <w:r w:rsidRPr="00062C6E">
        <w:t xml:space="preserve"> and </w:t>
      </w:r>
      <w:proofErr w:type="spellStart"/>
      <w:r w:rsidRPr="00062C6E">
        <w:t>their</w:t>
      </w:r>
      <w:proofErr w:type="spellEnd"/>
      <w:r w:rsidRPr="00062C6E">
        <w:t xml:space="preserve"> </w:t>
      </w:r>
      <w:proofErr w:type="spellStart"/>
      <w:r w:rsidRPr="00062C6E">
        <w:t>Effectiveness</w:t>
      </w:r>
      <w:proofErr w:type="spellEnd"/>
      <w:r w:rsidRPr="00062C6E">
        <w:t xml:space="preserve"> in Europe" (Europäische Kommission, 16. Juni 2014) ermittelt wurden. Diese Grundlage stellt sicher, dass das Tool sowohl effektiv ist als auch mit aktuellen Bildungsstrategien und -politiken übereinstimmt.</w:t>
      </w:r>
    </w:p>
    <w:p w14:paraId="67533E45" w14:textId="77777777" w:rsidR="007D2043" w:rsidRPr="00062C6E" w:rsidRDefault="007D2043">
      <w:pPr>
        <w:pBdr>
          <w:top w:val="nil"/>
          <w:left w:val="nil"/>
          <w:bottom w:val="nil"/>
          <w:right w:val="nil"/>
          <w:between w:val="nil"/>
        </w:pBdr>
        <w:spacing w:after="0" w:line="240" w:lineRule="auto"/>
        <w:jc w:val="both"/>
      </w:pPr>
    </w:p>
    <w:p w14:paraId="7F88DD0A" w14:textId="190B34D4" w:rsidR="00910D17" w:rsidRPr="00062C6E" w:rsidRDefault="00000000">
      <w:pPr>
        <w:pBdr>
          <w:top w:val="nil"/>
          <w:left w:val="nil"/>
          <w:bottom w:val="nil"/>
          <w:right w:val="nil"/>
          <w:between w:val="nil"/>
        </w:pBdr>
        <w:spacing w:after="0" w:line="240" w:lineRule="auto"/>
        <w:jc w:val="both"/>
      </w:pPr>
      <w:r w:rsidRPr="00062C6E">
        <w:rPr>
          <w:b/>
          <w:i/>
        </w:rPr>
        <w:t xml:space="preserve">iv) Unterstützung von lebenslangem Lernen und Beschäftigungsfähigkeit: </w:t>
      </w:r>
      <w:r w:rsidRPr="00062C6E">
        <w:t>Das Tool wurde entwickelt, um den europäischen Ansatz für Mikrokreditnachweise für lebenslanges Lernen und Beschäftigungsfähigkeit zu unterstützen. Dieses Konzept, das am 16. Juni 2022 angenommen wurde, zielt darauf ab, die Fähigkeiten und Kompetenzen des Einzelnen zu verbessern und die Qualifikationslücke in der EU-27 zu schließen. Kontinuierliche Weiterbildung und Umschulung sind für Arbeitnehmer</w:t>
      </w:r>
      <w:r w:rsidR="00FA2316">
        <w:t>*innen</w:t>
      </w:r>
      <w:r w:rsidRPr="00062C6E">
        <w:t xml:space="preserve"> unerlässlich, um den Anforderungen ihrer derzeitigen Arbeitsplätze gerecht zu werden oder in neue und expandierende Sektoren zu wechseln.</w:t>
      </w:r>
    </w:p>
    <w:p w14:paraId="4094D220" w14:textId="77777777" w:rsidR="007D2043" w:rsidRPr="00062C6E" w:rsidRDefault="007D2043">
      <w:pPr>
        <w:pBdr>
          <w:top w:val="nil"/>
          <w:left w:val="nil"/>
          <w:bottom w:val="nil"/>
          <w:right w:val="nil"/>
          <w:between w:val="nil"/>
        </w:pBdr>
        <w:spacing w:after="0" w:line="240" w:lineRule="auto"/>
        <w:jc w:val="both"/>
      </w:pPr>
    </w:p>
    <w:p w14:paraId="284DFB74" w14:textId="33436A96" w:rsidR="00910D17" w:rsidRPr="00062C6E" w:rsidRDefault="00000000">
      <w:pPr>
        <w:pBdr>
          <w:top w:val="nil"/>
          <w:left w:val="nil"/>
          <w:bottom w:val="nil"/>
          <w:right w:val="nil"/>
          <w:between w:val="nil"/>
        </w:pBdr>
        <w:spacing w:after="0" w:line="240" w:lineRule="auto"/>
      </w:pPr>
      <w:r w:rsidRPr="00062C6E">
        <w:rPr>
          <w:b/>
          <w:i/>
        </w:rPr>
        <w:t xml:space="preserve">v) Flexibilität und lernzentrierte Beurteilungen: </w:t>
      </w:r>
      <w:r w:rsidRPr="00062C6E">
        <w:t>Das EU-CERT Tool bietet flexible, lernzentrierte Bewertungen, die sich für eine breite Palette von Bildungsprodukten eignen, von vollständigen Lehrplänen und offenen Bildungsressourcen (OER) bis hin zu Kurzkursen und einzelnen Modulen. Diese Flexibilität unterstützt verschiedene Lernpfade und stellt sicher, dass die Bewertungen auf die spezifischen Bedürfnisse und Ziele der Lernenden zugeschnitten sind.</w:t>
      </w:r>
    </w:p>
    <w:p w14:paraId="52B46536" w14:textId="77777777" w:rsidR="007D2043" w:rsidRPr="00062C6E" w:rsidRDefault="007D2043">
      <w:pPr>
        <w:pBdr>
          <w:top w:val="nil"/>
          <w:left w:val="nil"/>
          <w:bottom w:val="nil"/>
          <w:right w:val="nil"/>
          <w:between w:val="nil"/>
        </w:pBdr>
        <w:spacing w:after="0" w:line="240" w:lineRule="auto"/>
        <w:jc w:val="both"/>
      </w:pPr>
    </w:p>
    <w:p w14:paraId="4E69A5A4" w14:textId="77777777" w:rsidR="00FA2316" w:rsidRDefault="00FA2316">
      <w:pPr>
        <w:pBdr>
          <w:top w:val="nil"/>
          <w:left w:val="nil"/>
          <w:bottom w:val="nil"/>
          <w:right w:val="nil"/>
          <w:between w:val="nil"/>
        </w:pBdr>
        <w:spacing w:after="0" w:line="240" w:lineRule="auto"/>
        <w:jc w:val="both"/>
        <w:rPr>
          <w:b/>
          <w:i/>
        </w:rPr>
      </w:pPr>
    </w:p>
    <w:p w14:paraId="2FAA0BED" w14:textId="77777777" w:rsidR="00FA2316" w:rsidRDefault="00FA2316">
      <w:pPr>
        <w:pBdr>
          <w:top w:val="nil"/>
          <w:left w:val="nil"/>
          <w:bottom w:val="nil"/>
          <w:right w:val="nil"/>
          <w:between w:val="nil"/>
        </w:pBdr>
        <w:spacing w:after="0" w:line="240" w:lineRule="auto"/>
        <w:jc w:val="both"/>
        <w:rPr>
          <w:b/>
          <w:i/>
        </w:rPr>
      </w:pPr>
    </w:p>
    <w:p w14:paraId="6D9B9AD0" w14:textId="460457D3" w:rsidR="00910D17" w:rsidRPr="00062C6E" w:rsidRDefault="00000000">
      <w:pPr>
        <w:pBdr>
          <w:top w:val="nil"/>
          <w:left w:val="nil"/>
          <w:bottom w:val="nil"/>
          <w:right w:val="nil"/>
          <w:between w:val="nil"/>
        </w:pBdr>
        <w:spacing w:after="0" w:line="240" w:lineRule="auto"/>
        <w:jc w:val="both"/>
      </w:pPr>
      <w:r w:rsidRPr="00062C6E">
        <w:rPr>
          <w:b/>
          <w:i/>
        </w:rPr>
        <w:t xml:space="preserve">vi) Harmonisierung von ECVET und ECTS: </w:t>
      </w:r>
      <w:r w:rsidRPr="00062C6E">
        <w:t xml:space="preserve">Das Instrument versucht, das Europäische Leistungspunktesystem für die Berufsbildung (ECVET) und das Europäische System zur Übertragung und Akkumulierung von Studienleistungen (ECTS) mit einem soliden Qualitätssicherungssystem zu harmonisieren. Diese Harmonisierung erleichtert die Anerkennung und Übertragbarkeit von </w:t>
      </w:r>
      <w:proofErr w:type="spellStart"/>
      <w:r w:rsidRPr="00062C6E">
        <w:t>Credits</w:t>
      </w:r>
      <w:proofErr w:type="spellEnd"/>
      <w:r w:rsidRPr="00062C6E">
        <w:t xml:space="preserve"> über verschiedene Bildungskontexte und -einrichtungen hinweg und fördert so Mobilität und lebenslanges Lernen.</w:t>
      </w:r>
    </w:p>
    <w:p w14:paraId="058F015F" w14:textId="77777777" w:rsidR="007D2043" w:rsidRPr="00062C6E" w:rsidRDefault="007D2043">
      <w:pPr>
        <w:pBdr>
          <w:top w:val="nil"/>
          <w:left w:val="nil"/>
          <w:bottom w:val="nil"/>
          <w:right w:val="nil"/>
          <w:between w:val="nil"/>
        </w:pBdr>
        <w:spacing w:after="0" w:line="240" w:lineRule="auto"/>
        <w:jc w:val="both"/>
      </w:pPr>
    </w:p>
    <w:p w14:paraId="69869EDD" w14:textId="549AAD29" w:rsidR="00910D17" w:rsidRPr="00062C6E" w:rsidRDefault="00000000">
      <w:pPr>
        <w:pBdr>
          <w:top w:val="nil"/>
          <w:left w:val="nil"/>
          <w:bottom w:val="nil"/>
          <w:right w:val="nil"/>
          <w:between w:val="nil"/>
        </w:pBdr>
        <w:spacing w:after="0" w:line="240" w:lineRule="auto"/>
        <w:jc w:val="both"/>
      </w:pPr>
      <w:r w:rsidRPr="00062C6E">
        <w:rPr>
          <w:b/>
          <w:i/>
        </w:rPr>
        <w:t xml:space="preserve">vii) Langfristige Lebensfähigkeit und Qualitätssicherung: </w:t>
      </w:r>
      <w:r w:rsidRPr="00062C6E">
        <w:t>Das EU-CERT Tool bietet mit seinen akribisch detaillierten Bewertungsanalysen ein solides Qualitätssicherungssystem, das die langfristige Lebensfähigkeit und Zuverlässigkeit von Bildungsbewertungen. Dieses robuste System hilft Institutionen und Bildungsanbieter</w:t>
      </w:r>
      <w:r w:rsidR="00FA2316">
        <w:t>*inne</w:t>
      </w:r>
      <w:r w:rsidRPr="00062C6E">
        <w:t>n, hohe Standards zu halten und zielgerichtete, flexible Lernergebnisse zu liefern.</w:t>
      </w:r>
    </w:p>
    <w:p w14:paraId="6C8965EA" w14:textId="77777777" w:rsidR="007D2043" w:rsidRPr="00062C6E" w:rsidRDefault="007D2043">
      <w:pPr>
        <w:pBdr>
          <w:top w:val="nil"/>
          <w:left w:val="nil"/>
          <w:bottom w:val="nil"/>
          <w:right w:val="nil"/>
          <w:between w:val="nil"/>
        </w:pBdr>
        <w:spacing w:after="0" w:line="240" w:lineRule="auto"/>
        <w:jc w:val="both"/>
      </w:pPr>
    </w:p>
    <w:p w14:paraId="6E17B5D8" w14:textId="77777777" w:rsidR="00910D17" w:rsidRPr="00062C6E" w:rsidRDefault="00000000">
      <w:pPr>
        <w:pBdr>
          <w:top w:val="nil"/>
          <w:left w:val="nil"/>
          <w:bottom w:val="nil"/>
          <w:right w:val="nil"/>
          <w:between w:val="nil"/>
        </w:pBdr>
        <w:spacing w:after="0" w:line="240" w:lineRule="auto"/>
        <w:jc w:val="both"/>
      </w:pPr>
      <w:r w:rsidRPr="00062C6E">
        <w:rPr>
          <w:b/>
          <w:i/>
        </w:rPr>
        <w:t>viii) Stärkung des Europäischen Bildungsraums:</w:t>
      </w:r>
      <w:r w:rsidRPr="00062C6E">
        <w:t xml:space="preserve"> Das EU-CERT-Tool trägt zur Verwirklichung des Europäischen Bildungsraums bis 2025 bei, der einen Raum schaffen soll, in dem Lernen, Studieren und Forschen nicht durch Grenzen behindert werden. Das Tool unterstützt die Anerkennung von Qualifikationen und Lernergebnissen in allen EU-Mitgliedsstaaten und erleichtert so nahtlose Bildungserfahrungen.</w:t>
      </w:r>
    </w:p>
    <w:p w14:paraId="1EA818C8" w14:textId="77777777" w:rsidR="007D2043" w:rsidRPr="00062C6E" w:rsidRDefault="007D2043">
      <w:pPr>
        <w:pBdr>
          <w:top w:val="nil"/>
          <w:left w:val="nil"/>
          <w:bottom w:val="nil"/>
          <w:right w:val="nil"/>
          <w:between w:val="nil"/>
        </w:pBdr>
        <w:spacing w:after="0" w:line="240" w:lineRule="auto"/>
        <w:jc w:val="both"/>
      </w:pPr>
    </w:p>
    <w:p w14:paraId="31CB6721" w14:textId="77777777" w:rsidR="00910D17" w:rsidRPr="00062C6E" w:rsidRDefault="00000000">
      <w:pPr>
        <w:pBdr>
          <w:top w:val="nil"/>
          <w:left w:val="nil"/>
          <w:bottom w:val="nil"/>
          <w:right w:val="nil"/>
          <w:between w:val="nil"/>
        </w:pBdr>
        <w:spacing w:after="0" w:line="240" w:lineRule="auto"/>
        <w:jc w:val="both"/>
      </w:pPr>
      <w:r w:rsidRPr="00062C6E">
        <w:rPr>
          <w:b/>
          <w:i/>
        </w:rPr>
        <w:t>ix) Aufbau einer wissensbasierten Wirtschaft:</w:t>
      </w:r>
      <w:r w:rsidRPr="00062C6E">
        <w:t xml:space="preserve"> Durch die Verbesserung der Qualität und Relevanz der allgemeinen und beruflichen Bildung trägt das EU-CERT-Tool zur Entwicklung einer wissensbasierten Wirtschaft bei. Diese Konzentration auf Wissen und Fähigkeiten unterstützt das Wirtschaftswachstum und die Wettbewerbsfähigkeit der EU auf dem Weltmarkt.</w:t>
      </w:r>
    </w:p>
    <w:p w14:paraId="634038D9" w14:textId="77777777" w:rsidR="007D2043" w:rsidRPr="00062C6E" w:rsidRDefault="007D2043">
      <w:pPr>
        <w:pBdr>
          <w:top w:val="nil"/>
          <w:left w:val="nil"/>
          <w:bottom w:val="nil"/>
          <w:right w:val="nil"/>
          <w:between w:val="nil"/>
        </w:pBdr>
        <w:spacing w:after="0" w:line="240" w:lineRule="auto"/>
        <w:jc w:val="both"/>
      </w:pPr>
    </w:p>
    <w:p w14:paraId="31D1D132" w14:textId="02C819B9" w:rsidR="00910D17" w:rsidRPr="00062C6E" w:rsidRDefault="00000000">
      <w:pPr>
        <w:pBdr>
          <w:top w:val="nil"/>
          <w:left w:val="nil"/>
          <w:bottom w:val="nil"/>
          <w:right w:val="nil"/>
          <w:between w:val="nil"/>
        </w:pBdr>
        <w:spacing w:after="0" w:line="240" w:lineRule="auto"/>
        <w:jc w:val="both"/>
        <w:rPr>
          <w:b/>
        </w:rPr>
      </w:pPr>
      <w:r w:rsidRPr="00062C6E">
        <w:t xml:space="preserve">Zusammenfassend lässt sich sagen, dass ein nachhaltiges, zweckmäßiges Bewertungs- und Anerkennungssystem wie das EU-CERT Tool eine </w:t>
      </w:r>
      <w:r w:rsidRPr="00062C6E">
        <w:rPr>
          <w:b/>
        </w:rPr>
        <w:t xml:space="preserve">konsistente Qualitätssicherung in allen 27 EU-Mitgliedstaaten </w:t>
      </w:r>
      <w:r w:rsidRPr="00062C6E">
        <w:t xml:space="preserve">gewährleistet </w:t>
      </w:r>
      <w:r w:rsidRPr="00062C6E">
        <w:rPr>
          <w:b/>
        </w:rPr>
        <w:t>und einen einheitlichen Ansatz für Bildungsstandards und -praktiken bietet.</w:t>
      </w:r>
    </w:p>
    <w:p w14:paraId="59534860" w14:textId="77777777" w:rsidR="007D2043" w:rsidRPr="00062C6E" w:rsidRDefault="007D2043">
      <w:pPr>
        <w:pBdr>
          <w:top w:val="nil"/>
          <w:left w:val="nil"/>
          <w:bottom w:val="nil"/>
          <w:right w:val="nil"/>
          <w:between w:val="nil"/>
        </w:pBdr>
        <w:spacing w:after="0" w:line="240" w:lineRule="auto"/>
        <w:jc w:val="both"/>
        <w:sectPr w:rsidR="007D2043" w:rsidRPr="00062C6E">
          <w:pgSz w:w="11906" w:h="16838"/>
          <w:pgMar w:top="1440" w:right="1440" w:bottom="1440" w:left="1440" w:header="709" w:footer="709" w:gutter="0"/>
          <w:cols w:space="720"/>
        </w:sectPr>
      </w:pPr>
    </w:p>
    <w:p w14:paraId="6B0C6337" w14:textId="77777777" w:rsidR="007D2043" w:rsidRPr="00062C6E" w:rsidRDefault="007D2043">
      <w:pPr>
        <w:pBdr>
          <w:top w:val="nil"/>
          <w:left w:val="nil"/>
          <w:bottom w:val="nil"/>
          <w:right w:val="nil"/>
          <w:between w:val="nil"/>
        </w:pBdr>
        <w:spacing w:after="0" w:line="240" w:lineRule="auto"/>
        <w:jc w:val="both"/>
      </w:pPr>
    </w:p>
    <w:p w14:paraId="554714BD" w14:textId="77777777" w:rsidR="007D2043" w:rsidRPr="00062C6E" w:rsidRDefault="007D2043">
      <w:pPr>
        <w:pBdr>
          <w:top w:val="nil"/>
          <w:left w:val="nil"/>
          <w:bottom w:val="nil"/>
          <w:right w:val="nil"/>
          <w:between w:val="nil"/>
        </w:pBdr>
        <w:spacing w:after="0" w:line="240" w:lineRule="auto"/>
        <w:jc w:val="both"/>
      </w:pPr>
    </w:p>
    <w:p w14:paraId="22F375E5" w14:textId="77777777" w:rsidR="00910D17" w:rsidRPr="00062C6E" w:rsidRDefault="00000000">
      <w:pPr>
        <w:pStyle w:val="berschrift1"/>
        <w:numPr>
          <w:ilvl w:val="0"/>
          <w:numId w:val="8"/>
        </w:numPr>
        <w:jc w:val="both"/>
        <w:rPr>
          <w:lang w:val="de-DE"/>
        </w:rPr>
      </w:pPr>
      <w:bookmarkStart w:id="10" w:name="_heading=h.3mu6dnwws2i7" w:colFirst="0" w:colLast="0"/>
      <w:bookmarkEnd w:id="10"/>
      <w:r w:rsidRPr="00062C6E">
        <w:rPr>
          <w:lang w:val="de-DE"/>
        </w:rPr>
        <w:t>Unterstützung der EU-CERT-Akkreditierung in der EU und darüber hinaus</w:t>
      </w:r>
    </w:p>
    <w:p w14:paraId="70FEA6DC" w14:textId="77777777" w:rsidR="007D2043" w:rsidRPr="00062C6E" w:rsidRDefault="007D2043">
      <w:pPr>
        <w:pBdr>
          <w:top w:val="nil"/>
          <w:left w:val="nil"/>
          <w:bottom w:val="nil"/>
          <w:right w:val="nil"/>
          <w:between w:val="nil"/>
        </w:pBdr>
        <w:spacing w:after="0" w:line="240" w:lineRule="auto"/>
        <w:jc w:val="both"/>
        <w:rPr>
          <w:color w:val="000000"/>
        </w:rPr>
      </w:pPr>
    </w:p>
    <w:p w14:paraId="74542980" w14:textId="77777777" w:rsidR="007D2043" w:rsidRPr="00062C6E" w:rsidRDefault="007D2043">
      <w:pPr>
        <w:pBdr>
          <w:top w:val="nil"/>
          <w:left w:val="nil"/>
          <w:bottom w:val="nil"/>
          <w:right w:val="nil"/>
          <w:between w:val="nil"/>
        </w:pBdr>
        <w:spacing w:after="0" w:line="240" w:lineRule="auto"/>
        <w:jc w:val="both"/>
        <w:rPr>
          <w:color w:val="000000"/>
        </w:rPr>
      </w:pPr>
    </w:p>
    <w:p w14:paraId="5BC8FCC6" w14:textId="7905B5C6" w:rsidR="00910D17" w:rsidRPr="00062C6E" w:rsidRDefault="00000000">
      <w:pPr>
        <w:jc w:val="both"/>
      </w:pPr>
      <w:r w:rsidRPr="00062C6E">
        <w:t xml:space="preserve">Wie bereits erwähnt, ist das Akkreditierungs- und Zertifizierungsinstrument </w:t>
      </w:r>
      <w:r w:rsidR="00FA2316">
        <w:t>von</w:t>
      </w:r>
      <w:r w:rsidRPr="00062C6E">
        <w:t xml:space="preserve"> EU-CERT in hohem Maße mit vielen auf EU-Ebene entwickelten und angenommenen Strategien kompatibel. Über die Projektlaufzeit von 28 Monaten hinaus müssen die Partner das Konzept des EU-CERT</w:t>
      </w:r>
      <w:r w:rsidR="00FA2316">
        <w:t xml:space="preserve"> </w:t>
      </w:r>
      <w:r w:rsidRPr="00062C6E">
        <w:t xml:space="preserve">Tools in ihren eigenen Märkten und Regionen fördern. Es gibt mehrere Möglichkeiten, wie die Partner dieses Konzept vorantreiben und ihr Profil im Bereich der Erwachsenenbildung verbessern können. </w:t>
      </w:r>
    </w:p>
    <w:p w14:paraId="489619B6" w14:textId="77777777" w:rsidR="00910D17" w:rsidRDefault="00000000">
      <w:pPr>
        <w:jc w:val="both"/>
        <w:rPr>
          <w:b/>
        </w:rPr>
      </w:pPr>
      <w:r>
        <w:rPr>
          <w:b/>
        </w:rPr>
        <w:t>Strategien zur Förderung des EU-CERT-Akkreditierungs- und Zertifizierungsinstruments</w:t>
      </w:r>
    </w:p>
    <w:p w14:paraId="41653688" w14:textId="77777777" w:rsidR="007D2043" w:rsidRDefault="007D2043">
      <w:pPr>
        <w:jc w:val="both"/>
        <w:rPr>
          <w:b/>
        </w:rPr>
      </w:pPr>
    </w:p>
    <w:p w14:paraId="62E9C9F5" w14:textId="77777777" w:rsidR="00910D17" w:rsidRDefault="00000000">
      <w:pPr>
        <w:numPr>
          <w:ilvl w:val="0"/>
          <w:numId w:val="1"/>
        </w:numPr>
        <w:jc w:val="both"/>
        <w:rPr>
          <w:b/>
        </w:rPr>
      </w:pPr>
      <w:r>
        <w:rPr>
          <w:b/>
        </w:rPr>
        <w:t>Interne Strategieentwicklung:</w:t>
      </w:r>
    </w:p>
    <w:p w14:paraId="3DF5B1F1" w14:textId="77777777" w:rsidR="00910D17" w:rsidRPr="00062C6E" w:rsidRDefault="00000000">
      <w:pPr>
        <w:jc w:val="both"/>
      </w:pPr>
      <w:r w:rsidRPr="00062C6E">
        <w:t>Die Partner sollten ihre internen Arbeitsdokumente überarbeiten und neue Strategien entwickeln, um sowohl das EU-CERT-Tool als auch ihre eigene Organisation zu fördern. Dies erfordert:</w:t>
      </w:r>
    </w:p>
    <w:p w14:paraId="15B840A5" w14:textId="0D99E772" w:rsidR="00910D17" w:rsidRPr="00062C6E" w:rsidRDefault="00000000">
      <w:pPr>
        <w:jc w:val="both"/>
      </w:pPr>
      <w:r w:rsidRPr="00062C6E">
        <w:t>-</w:t>
      </w:r>
      <w:r w:rsidR="00FA2316">
        <w:t xml:space="preserve"> </w:t>
      </w:r>
      <w:r w:rsidRPr="00062C6E">
        <w:t>Interne Mitarbeiterschulungen zur Verbesserung der Fähigkeiten.</w:t>
      </w:r>
    </w:p>
    <w:p w14:paraId="5894C877" w14:textId="13A72096" w:rsidR="00910D17" w:rsidRPr="00062C6E" w:rsidRDefault="00FA2316">
      <w:pPr>
        <w:jc w:val="both"/>
      </w:pPr>
      <w:r>
        <w:t xml:space="preserve">- </w:t>
      </w:r>
      <w:r w:rsidR="00000000" w:rsidRPr="00062C6E">
        <w:t>Entwicklung und Eingabe neuer Produkte (Lehrpläne, OERs, Mini-/Mikronachweise) in das System.</w:t>
      </w:r>
    </w:p>
    <w:p w14:paraId="5EDB64DB" w14:textId="77777777" w:rsidR="00910D17" w:rsidRDefault="00000000">
      <w:pPr>
        <w:numPr>
          <w:ilvl w:val="0"/>
          <w:numId w:val="6"/>
        </w:numPr>
        <w:jc w:val="both"/>
        <w:rPr>
          <w:b/>
        </w:rPr>
      </w:pPr>
      <w:r>
        <w:rPr>
          <w:b/>
        </w:rPr>
        <w:t>Nutzung der sozialen Medien:</w:t>
      </w:r>
    </w:p>
    <w:p w14:paraId="21B9076B" w14:textId="65C0D528" w:rsidR="00910D17" w:rsidRDefault="00000000">
      <w:pPr>
        <w:jc w:val="both"/>
      </w:pPr>
      <w:r w:rsidRPr="00062C6E">
        <w:t xml:space="preserve">Soziale Medienplattformen wie Facebook, Instagram und LinkedIn sind zwar nützlich, sollten aber nicht der einzige Weg für die Werbung sein. </w:t>
      </w:r>
      <w:r>
        <w:t>Ein diversifizierter Ansatz ist unerlässlich.</w:t>
      </w:r>
    </w:p>
    <w:p w14:paraId="525E4FE3" w14:textId="77777777" w:rsidR="00910D17" w:rsidRDefault="00000000">
      <w:pPr>
        <w:numPr>
          <w:ilvl w:val="0"/>
          <w:numId w:val="17"/>
        </w:numPr>
        <w:jc w:val="both"/>
        <w:rPr>
          <w:b/>
        </w:rPr>
      </w:pPr>
      <w:r>
        <w:rPr>
          <w:b/>
        </w:rPr>
        <w:t>Pädagogische Ressourcen:</w:t>
      </w:r>
    </w:p>
    <w:p w14:paraId="072BA444" w14:textId="45029845" w:rsidR="00910D17" w:rsidRPr="00062C6E" w:rsidRDefault="00000000">
      <w:pPr>
        <w:jc w:val="both"/>
      </w:pPr>
      <w:r w:rsidRPr="00FA2316">
        <w:rPr>
          <w:bCs/>
        </w:rPr>
        <w:t>Nutzen Sie</w:t>
      </w:r>
      <w:r w:rsidRPr="00062C6E">
        <w:rPr>
          <w:b/>
        </w:rPr>
        <w:t xml:space="preserve"> </w:t>
      </w:r>
      <w:r w:rsidRPr="00062C6E">
        <w:t xml:space="preserve">die vereinfachte Bedienungsanleitung (eine Reihe von 5 Videos, verfügbar unter </w:t>
      </w:r>
      <w:hyperlink r:id="rId12">
        <w:r w:rsidRPr="00062C6E">
          <w:rPr>
            <w:color w:val="1155CC"/>
            <w:u w:val="single"/>
          </w:rPr>
          <w:t>Link</w:t>
        </w:r>
      </w:hyperlink>
      <w:r w:rsidRPr="00062C6E">
        <w:t>) innerhalb der Partnerorganisation und bei Verbreitungsveranstaltungen, um das Bewusstsein für das EU-CERT Tool zu stärken.</w:t>
      </w:r>
    </w:p>
    <w:p w14:paraId="30496E4A" w14:textId="77777777" w:rsidR="00910D17" w:rsidRDefault="00000000">
      <w:pPr>
        <w:numPr>
          <w:ilvl w:val="0"/>
          <w:numId w:val="12"/>
        </w:numPr>
        <w:jc w:val="both"/>
        <w:rPr>
          <w:b/>
        </w:rPr>
      </w:pPr>
      <w:r>
        <w:rPr>
          <w:b/>
        </w:rPr>
        <w:t>Vernetzung und Zusammenarbeit:</w:t>
      </w:r>
    </w:p>
    <w:p w14:paraId="0C18DF75" w14:textId="693EB8BB" w:rsidR="00910D17" w:rsidRPr="00062C6E" w:rsidRDefault="00000000">
      <w:pPr>
        <w:jc w:val="both"/>
      </w:pPr>
      <w:r w:rsidRPr="00062C6E">
        <w:t>Aufbau eines Kooperationsnetzes am Ende des Projektlebenszyklus, in dem jeder Partner eine Rolle übernehmen kann, die sich nach seinen Ressourcen richtet, z. B. nach der verfügbaren Zeit, den menschlichen Faktoren und der aktuellen Strategie im Bereich der Erwachsenenbildung.</w:t>
      </w:r>
    </w:p>
    <w:p w14:paraId="3141456D" w14:textId="77777777" w:rsidR="007D2043" w:rsidRPr="00062C6E" w:rsidRDefault="007D2043">
      <w:pPr>
        <w:jc w:val="both"/>
      </w:pPr>
    </w:p>
    <w:p w14:paraId="301129BC" w14:textId="4DBA3572" w:rsidR="00910D17" w:rsidRPr="00062C6E" w:rsidRDefault="00000000">
      <w:pPr>
        <w:jc w:val="both"/>
        <w:rPr>
          <w:b/>
        </w:rPr>
      </w:pPr>
      <w:r w:rsidRPr="00062C6E">
        <w:rPr>
          <w:b/>
        </w:rPr>
        <w:t>Weitere Unterstützung und Förderung des EU-CERT Tools im Rahmen des Era</w:t>
      </w:r>
      <w:r w:rsidR="00FA2316">
        <w:rPr>
          <w:b/>
        </w:rPr>
        <w:t>s</w:t>
      </w:r>
      <w:r w:rsidRPr="00062C6E">
        <w:rPr>
          <w:b/>
        </w:rPr>
        <w:t>mus+ Programms und der Projekte könnte Folgendes beinhalten:</w:t>
      </w:r>
    </w:p>
    <w:p w14:paraId="1D7AE18C" w14:textId="77777777" w:rsidR="007D2043" w:rsidRDefault="007D2043">
      <w:pPr>
        <w:jc w:val="both"/>
        <w:rPr>
          <w:b/>
        </w:rPr>
      </w:pPr>
    </w:p>
    <w:p w14:paraId="71B9F5D7" w14:textId="77777777" w:rsidR="00FA2316" w:rsidRDefault="00FA2316">
      <w:pPr>
        <w:jc w:val="both"/>
        <w:rPr>
          <w:b/>
        </w:rPr>
      </w:pPr>
    </w:p>
    <w:p w14:paraId="0D88022E" w14:textId="77777777" w:rsidR="00FA2316" w:rsidRDefault="00FA2316">
      <w:pPr>
        <w:jc w:val="both"/>
        <w:rPr>
          <w:b/>
        </w:rPr>
      </w:pPr>
    </w:p>
    <w:p w14:paraId="5F2B8272" w14:textId="77777777" w:rsidR="00FA2316" w:rsidRDefault="00FA2316">
      <w:pPr>
        <w:jc w:val="both"/>
        <w:rPr>
          <w:b/>
        </w:rPr>
      </w:pPr>
    </w:p>
    <w:p w14:paraId="752ED7F8" w14:textId="77777777" w:rsidR="00FA2316" w:rsidRPr="00062C6E" w:rsidRDefault="00FA2316">
      <w:pPr>
        <w:jc w:val="both"/>
        <w:rPr>
          <w:b/>
        </w:rPr>
      </w:pPr>
    </w:p>
    <w:p w14:paraId="0E2B7FF2" w14:textId="77777777" w:rsidR="00910D17" w:rsidRDefault="00000000">
      <w:pPr>
        <w:numPr>
          <w:ilvl w:val="0"/>
          <w:numId w:val="18"/>
        </w:numPr>
        <w:jc w:val="both"/>
        <w:rPr>
          <w:b/>
        </w:rPr>
      </w:pPr>
      <w:r>
        <w:rPr>
          <w:b/>
        </w:rPr>
        <w:t>Vergrößerung der Benutzerbasis:</w:t>
      </w:r>
    </w:p>
    <w:p w14:paraId="35D8105A" w14:textId="7F97E78A" w:rsidR="00910D17" w:rsidRPr="00062C6E" w:rsidRDefault="00000000">
      <w:pPr>
        <w:jc w:val="both"/>
      </w:pPr>
      <w:r w:rsidRPr="00062C6E">
        <w:t>Aufforderung an zusätzliche Nutzer</w:t>
      </w:r>
      <w:r w:rsidR="00FA2316">
        <w:t>*innen</w:t>
      </w:r>
      <w:r w:rsidRPr="00062C6E">
        <w:t xml:space="preserve"> auf nationaler Ebene, das EU-CERT-Tool auszufüllen und die Akkreditierung ihrer Einrichtungen sowie die Zertifizierung ihrer Kurse und anderer Produkte zu beantragen.</w:t>
      </w:r>
    </w:p>
    <w:p w14:paraId="3CF81155" w14:textId="38477E3A" w:rsidR="00910D17" w:rsidRDefault="00000000">
      <w:pPr>
        <w:numPr>
          <w:ilvl w:val="0"/>
          <w:numId w:val="20"/>
        </w:numPr>
        <w:jc w:val="both"/>
        <w:rPr>
          <w:b/>
        </w:rPr>
      </w:pPr>
      <w:r>
        <w:rPr>
          <w:b/>
        </w:rPr>
        <w:t xml:space="preserve">Rekrutierung von </w:t>
      </w:r>
      <w:proofErr w:type="spellStart"/>
      <w:r>
        <w:rPr>
          <w:b/>
        </w:rPr>
        <w:t>Evaluator</w:t>
      </w:r>
      <w:proofErr w:type="spellEnd"/>
      <w:r w:rsidR="00FA2316">
        <w:rPr>
          <w:b/>
        </w:rPr>
        <w:t>*inn</w:t>
      </w:r>
      <w:r>
        <w:rPr>
          <w:b/>
        </w:rPr>
        <w:t>en:</w:t>
      </w:r>
    </w:p>
    <w:p w14:paraId="6EAF5AE4" w14:textId="54596A90" w:rsidR="00910D17" w:rsidRPr="00062C6E" w:rsidRDefault="00000000">
      <w:pPr>
        <w:jc w:val="both"/>
      </w:pPr>
      <w:r w:rsidRPr="00062C6E">
        <w:t>Zusätzliche Bewerter</w:t>
      </w:r>
      <w:r w:rsidR="00FA2316">
        <w:t>*innen</w:t>
      </w:r>
      <w:r w:rsidRPr="00062C6E">
        <w:t xml:space="preserve"> aus den Partnerländern zur Nutzung des Instruments einladen, um einen breiten Pool von Bewerter</w:t>
      </w:r>
      <w:r w:rsidR="00FA2316">
        <w:t>*inne</w:t>
      </w:r>
      <w:r w:rsidRPr="00062C6E">
        <w:t>n zu gewährleisten.</w:t>
      </w:r>
    </w:p>
    <w:p w14:paraId="583ECE32" w14:textId="77777777" w:rsidR="00910D17" w:rsidRDefault="00000000">
      <w:pPr>
        <w:numPr>
          <w:ilvl w:val="0"/>
          <w:numId w:val="13"/>
        </w:numPr>
        <w:jc w:val="both"/>
        <w:rPr>
          <w:b/>
        </w:rPr>
      </w:pPr>
      <w:r>
        <w:rPr>
          <w:b/>
        </w:rPr>
        <w:t>Zugänglichkeit der Sprache:</w:t>
      </w:r>
    </w:p>
    <w:p w14:paraId="7C792742" w14:textId="267AC9F7" w:rsidR="00910D17" w:rsidRPr="00062C6E" w:rsidRDefault="00000000">
      <w:pPr>
        <w:jc w:val="both"/>
      </w:pPr>
      <w:r w:rsidRPr="00062C6E">
        <w:t>Förderung der Verfügbarkeit des EU-CERT-Tools in allen Partnersprachen (Kroatisch, Deutsch, Griechisch, Französisch, Portugiesisch und Englisch), um die Nutzung durch Teilnehmer</w:t>
      </w:r>
      <w:r w:rsidR="00FA2316">
        <w:t>*innen</w:t>
      </w:r>
      <w:r w:rsidRPr="00062C6E">
        <w:t xml:space="preserve"> zu fördern, die lieber in ihrer eigenen Sprache arbeiten. Um die sprachliche Zugänglichkeit weiter zu verbessern, können wir durch die Zusammenarbeit mit internationalen Partnern weitere Sprachen einbeziehen.</w:t>
      </w:r>
    </w:p>
    <w:p w14:paraId="1AEE2E80" w14:textId="77777777" w:rsidR="00910D17" w:rsidRDefault="00000000">
      <w:pPr>
        <w:numPr>
          <w:ilvl w:val="0"/>
          <w:numId w:val="16"/>
        </w:numPr>
        <w:jc w:val="both"/>
        <w:rPr>
          <w:b/>
        </w:rPr>
      </w:pPr>
      <w:r>
        <w:rPr>
          <w:b/>
        </w:rPr>
        <w:t>Nutzung von Datenbanken und Netzen:</w:t>
      </w:r>
    </w:p>
    <w:p w14:paraId="3E7AB75F" w14:textId="1ACCFBA8" w:rsidR="00910D17" w:rsidRPr="00062C6E" w:rsidRDefault="00000000">
      <w:pPr>
        <w:jc w:val="both"/>
      </w:pPr>
      <w:r w:rsidRPr="00062C6E">
        <w:t xml:space="preserve">Die Partner sollten ihre internen Datenbanken und </w:t>
      </w:r>
      <w:proofErr w:type="spellStart"/>
      <w:r w:rsidRPr="00062C6E">
        <w:t>Social</w:t>
      </w:r>
      <w:proofErr w:type="spellEnd"/>
      <w:r w:rsidRPr="00062C6E">
        <w:t>-Media-Kontakte nutzen, um zusätzliche Nutzer</w:t>
      </w:r>
      <w:r w:rsidR="00FA2316">
        <w:t>*innen</w:t>
      </w:r>
      <w:r w:rsidRPr="00062C6E">
        <w:t xml:space="preserve"> und Bewerter</w:t>
      </w:r>
      <w:r w:rsidR="00FA2316">
        <w:t>*innen</w:t>
      </w:r>
      <w:r w:rsidRPr="00062C6E">
        <w:t xml:space="preserve"> hinzuzufügen. Wenn beispielsweise jeder Partner über 1.000 Kontakte in seiner Datenbank und seinem </w:t>
      </w:r>
      <w:proofErr w:type="spellStart"/>
      <w:r w:rsidRPr="00062C6E">
        <w:t>Social</w:t>
      </w:r>
      <w:proofErr w:type="spellEnd"/>
      <w:r w:rsidRPr="00062C6E">
        <w:t>-Media-Netzwerk verfügt und nur 5 % davon zur Nutzung des EU-CERT-Tools konvertiert werden, würde dies zu 50 neuen Nutzer</w:t>
      </w:r>
      <w:r w:rsidR="00FA2316">
        <w:t>*inne</w:t>
      </w:r>
      <w:r w:rsidRPr="00062C6E">
        <w:t>n pro Partner führen, was insgesamt 300 neue Nutzer</w:t>
      </w:r>
      <w:r w:rsidR="00FA2316">
        <w:t>*innen</w:t>
      </w:r>
      <w:r w:rsidRPr="00062C6E">
        <w:t xml:space="preserve"> für das EU-CERT-Netzwerk bei sechs Partnern bedeuten würde.</w:t>
      </w:r>
    </w:p>
    <w:p w14:paraId="290EC25A" w14:textId="77777777" w:rsidR="00910D17" w:rsidRDefault="00000000">
      <w:pPr>
        <w:numPr>
          <w:ilvl w:val="0"/>
          <w:numId w:val="3"/>
        </w:numPr>
        <w:jc w:val="both"/>
        <w:rPr>
          <w:b/>
        </w:rPr>
      </w:pPr>
      <w:r>
        <w:rPr>
          <w:b/>
        </w:rPr>
        <w:t>Zertifizierungsprogramme:</w:t>
      </w:r>
    </w:p>
    <w:p w14:paraId="3642C871" w14:textId="41847151" w:rsidR="00910D17" w:rsidRPr="00062C6E" w:rsidRDefault="00000000">
      <w:pPr>
        <w:jc w:val="both"/>
      </w:pPr>
      <w:r w:rsidRPr="00062C6E">
        <w:t xml:space="preserve">Entwicklung von Zertifizierungsprogrammen für Fachleute, die das EU-CERT Tool beherrschen. Diese Zertifizierungen können die Profile von </w:t>
      </w:r>
      <w:proofErr w:type="spellStart"/>
      <w:r w:rsidRPr="00062C6E">
        <w:t>Pädagog</w:t>
      </w:r>
      <w:proofErr w:type="spellEnd"/>
      <w:r w:rsidR="00FA2316">
        <w:t>*inn</w:t>
      </w:r>
      <w:r w:rsidRPr="00062C6E">
        <w:t>en und Administrator</w:t>
      </w:r>
      <w:r w:rsidR="00FA2316">
        <w:t>*inn</w:t>
      </w:r>
      <w:r w:rsidRPr="00062C6E">
        <w:t>en aufwerten und gewährleisten, dass sie mit den neuesten bewährten Verfahren und Fortschritten im Bereich der Erwachsenenbildung auf dem Laufenden bleiben.</w:t>
      </w:r>
    </w:p>
    <w:p w14:paraId="3B107769" w14:textId="77777777" w:rsidR="00910D17" w:rsidRDefault="00000000">
      <w:pPr>
        <w:numPr>
          <w:ilvl w:val="0"/>
          <w:numId w:val="15"/>
        </w:numPr>
        <w:jc w:val="both"/>
        <w:rPr>
          <w:b/>
        </w:rPr>
      </w:pPr>
      <w:r>
        <w:rPr>
          <w:b/>
        </w:rPr>
        <w:t>Integration mit anderen Plattformen:</w:t>
      </w:r>
    </w:p>
    <w:p w14:paraId="01C1C141" w14:textId="77777777" w:rsidR="00910D17" w:rsidRPr="00062C6E" w:rsidRDefault="00000000">
      <w:pPr>
        <w:jc w:val="both"/>
      </w:pPr>
      <w:r w:rsidRPr="00062C6E">
        <w:t>Sondierung von Möglichkeiten zur Integration des EU-CERT-Tools in andere Bildungsplattformen und Lernmanagementsysteme (LMS). Dies kann den Akkreditierungsprozess und die Nutzererfahrung rationalisieren und die Akzeptanz erhöhen.</w:t>
      </w:r>
    </w:p>
    <w:p w14:paraId="011F8062" w14:textId="77777777" w:rsidR="007D2043" w:rsidRPr="00062C6E" w:rsidRDefault="007D2043">
      <w:pPr>
        <w:jc w:val="both"/>
      </w:pPr>
    </w:p>
    <w:p w14:paraId="308CD1B3" w14:textId="77777777" w:rsidR="007D2043" w:rsidRPr="00062C6E" w:rsidRDefault="007D2043">
      <w:pPr>
        <w:jc w:val="both"/>
      </w:pPr>
    </w:p>
    <w:p w14:paraId="25557CF1" w14:textId="77777777" w:rsidR="007D2043" w:rsidRPr="00062C6E" w:rsidRDefault="007D2043">
      <w:pPr>
        <w:jc w:val="both"/>
      </w:pPr>
    </w:p>
    <w:p w14:paraId="5BA6E3BB" w14:textId="77777777" w:rsidR="007D2043" w:rsidRPr="00062C6E" w:rsidRDefault="007D2043">
      <w:pPr>
        <w:jc w:val="both"/>
      </w:pPr>
    </w:p>
    <w:p w14:paraId="2C7B6BA4" w14:textId="77777777" w:rsidR="007D2043" w:rsidRPr="00062C6E" w:rsidRDefault="007D2043">
      <w:pPr>
        <w:jc w:val="both"/>
      </w:pPr>
    </w:p>
    <w:p w14:paraId="15DD478D" w14:textId="77777777" w:rsidR="007D2043" w:rsidRPr="00062C6E" w:rsidRDefault="007D2043">
      <w:pPr>
        <w:jc w:val="both"/>
      </w:pPr>
    </w:p>
    <w:p w14:paraId="650E9EF2" w14:textId="77777777" w:rsidR="007D2043" w:rsidRPr="00062C6E" w:rsidRDefault="007D2043">
      <w:pPr>
        <w:jc w:val="both"/>
      </w:pPr>
    </w:p>
    <w:p w14:paraId="7CF4A8FD" w14:textId="77777777" w:rsidR="007D2043" w:rsidRPr="00062C6E" w:rsidRDefault="007D2043">
      <w:pPr>
        <w:spacing w:after="0" w:line="240" w:lineRule="auto"/>
        <w:jc w:val="both"/>
        <w:sectPr w:rsidR="007D2043" w:rsidRPr="00062C6E">
          <w:pgSz w:w="11906" w:h="16838"/>
          <w:pgMar w:top="1440" w:right="1440" w:bottom="1440" w:left="1440" w:header="709" w:footer="709" w:gutter="0"/>
          <w:cols w:space="720"/>
        </w:sectPr>
      </w:pPr>
    </w:p>
    <w:p w14:paraId="5103F482" w14:textId="77777777" w:rsidR="007D2043" w:rsidRPr="00062C6E" w:rsidRDefault="007D2043">
      <w:pPr>
        <w:spacing w:after="0" w:line="240" w:lineRule="auto"/>
        <w:jc w:val="both"/>
      </w:pPr>
    </w:p>
    <w:p w14:paraId="1FC81025" w14:textId="77777777" w:rsidR="007D2043" w:rsidRPr="00062C6E" w:rsidRDefault="007D2043">
      <w:pPr>
        <w:spacing w:after="0" w:line="240" w:lineRule="auto"/>
        <w:jc w:val="both"/>
      </w:pPr>
    </w:p>
    <w:p w14:paraId="59202B04" w14:textId="77777777" w:rsidR="007D2043" w:rsidRPr="00062C6E" w:rsidRDefault="007D2043">
      <w:pPr>
        <w:spacing w:after="0" w:line="240" w:lineRule="auto"/>
        <w:jc w:val="both"/>
      </w:pPr>
    </w:p>
    <w:p w14:paraId="421F0E8C" w14:textId="77777777" w:rsidR="00910D17" w:rsidRDefault="00000000">
      <w:pPr>
        <w:pStyle w:val="berschrift1"/>
        <w:numPr>
          <w:ilvl w:val="0"/>
          <w:numId w:val="11"/>
        </w:numPr>
        <w:jc w:val="both"/>
      </w:pPr>
      <w:bookmarkStart w:id="11" w:name="_heading=h.8rd08p3aj2ru" w:colFirst="0" w:colLast="0"/>
      <w:bookmarkEnd w:id="11"/>
      <w:proofErr w:type="spellStart"/>
      <w:r>
        <w:t>Schlussfolgerung</w:t>
      </w:r>
      <w:proofErr w:type="spellEnd"/>
      <w:r>
        <w:t xml:space="preserve"> </w:t>
      </w:r>
    </w:p>
    <w:p w14:paraId="3C7DDF63" w14:textId="77777777" w:rsidR="007D2043" w:rsidRDefault="007D2043">
      <w:pPr>
        <w:jc w:val="both"/>
      </w:pPr>
    </w:p>
    <w:p w14:paraId="43EF9A3A" w14:textId="77777777" w:rsidR="00910D17" w:rsidRPr="00062C6E" w:rsidRDefault="00000000">
      <w:pPr>
        <w:jc w:val="both"/>
      </w:pPr>
      <w:r w:rsidRPr="00062C6E">
        <w:t>In den vergangenen 28 Monaten des Projektzyklus hat das EU-CERT-Konsortium, dem Organisationen aus Deutschland (Koordinator), Kroatien, Zypern, Frankreich und Portugal angehören, erfolgreich Qualitätsstandards festgelegt und ein robustes digitales Bewertungsinstrument für die Akkreditierung und Zertifizierung von Erasmus+-Projekten eingeführt.</w:t>
      </w:r>
    </w:p>
    <w:p w14:paraId="59FC84ED" w14:textId="77777777" w:rsidR="00910D17" w:rsidRPr="00062C6E" w:rsidRDefault="00000000">
      <w:pPr>
        <w:jc w:val="both"/>
      </w:pPr>
      <w:r w:rsidRPr="00062C6E">
        <w:t>In Anbetracht der Probleme und Bedenken in den Partnerländern hat die EU-CERT-Gruppe eine strenge und dennoch zeitnahe Methode zur Akkreditierung und Zertifizierung der Ergebnisse von Erasmus+-Projekten entwickelt und umgesetzt. Im Einklang mit verschiedenen EU-Initiativen, -Leitlinien und -Politiken können diese Ergebnisse zur Weiterentwicklung des Erwachsenenbildungssektors beitragen:</w:t>
      </w:r>
    </w:p>
    <w:p w14:paraId="47845A7A" w14:textId="77777777" w:rsidR="00910D17" w:rsidRPr="00062C6E" w:rsidRDefault="00000000">
      <w:pPr>
        <w:jc w:val="both"/>
      </w:pPr>
      <w:r w:rsidRPr="00062C6E">
        <w:rPr>
          <w:b/>
        </w:rPr>
        <w:t>Qualität:</w:t>
      </w:r>
      <w:r w:rsidRPr="00062C6E">
        <w:t xml:space="preserve"> Sicherstellen, dass Bildungsinitiativen den von der EU festgelegten Qualitätsstandards entsprechen, und Förderung von Spitzenleistungen in der Erwachsenenbildung.  </w:t>
      </w:r>
    </w:p>
    <w:p w14:paraId="3B8FE71E" w14:textId="77777777" w:rsidR="00910D17" w:rsidRPr="00062C6E" w:rsidRDefault="00000000">
      <w:pPr>
        <w:jc w:val="both"/>
      </w:pPr>
      <w:r w:rsidRPr="00062C6E">
        <w:rPr>
          <w:b/>
        </w:rPr>
        <w:t>Transparenz und Sichtbarkeit:</w:t>
      </w:r>
      <w:r w:rsidRPr="00062C6E">
        <w:t xml:space="preserve"> Verbesserung der Transparenz und Sichtbarkeit im Bereich der Erwachsenenbildung, um eine fundierte Entscheidungsfindung und Rechenschaftspflicht zu erleichtern.  </w:t>
      </w:r>
    </w:p>
    <w:p w14:paraId="1AA239D9" w14:textId="30C95CE0" w:rsidR="00910D17" w:rsidRPr="00062C6E" w:rsidRDefault="00000000">
      <w:pPr>
        <w:jc w:val="both"/>
      </w:pPr>
      <w:r w:rsidRPr="00062C6E">
        <w:rPr>
          <w:b/>
        </w:rPr>
        <w:t>Lernzentrierte Bedürfnisse und Übertragbarkeit:</w:t>
      </w:r>
      <w:r w:rsidRPr="00062C6E">
        <w:t xml:space="preserve"> Vorrangige Berücksichtigung der Bedürfnisse der Lernenden und Förderung der Übertragbarkeit von Fähigkeiten und Qualifikationen über Grenzen hinweg, um lebenslanges Lernen und Mobilität zu unterstützen.  </w:t>
      </w:r>
    </w:p>
    <w:p w14:paraId="5C920C67" w14:textId="77777777" w:rsidR="00910D17" w:rsidRPr="00062C6E" w:rsidRDefault="00000000">
      <w:pPr>
        <w:jc w:val="both"/>
      </w:pPr>
      <w:r w:rsidRPr="00062C6E">
        <w:rPr>
          <w:b/>
        </w:rPr>
        <w:t>Authentizität und Anerkennung:</w:t>
      </w:r>
      <w:r w:rsidRPr="00062C6E">
        <w:t xml:space="preserve"> Sicherstellung der Authentizität von Bildungsergebnissen und Förderung ihrer Anerkennung sowohl innerhalb der EU als auch international.</w:t>
      </w:r>
    </w:p>
    <w:p w14:paraId="69F2ABB3" w14:textId="30D95AE4" w:rsidR="00910D17" w:rsidRPr="00062C6E" w:rsidRDefault="00000000">
      <w:pPr>
        <w:jc w:val="both"/>
      </w:pPr>
      <w:r w:rsidRPr="00062C6E">
        <w:t>Das EU-CERT-Tool verschafft verschiedenen Akteur</w:t>
      </w:r>
      <w:r w:rsidR="00FA2316">
        <w:t>*inn</w:t>
      </w:r>
      <w:r w:rsidRPr="00062C6E">
        <w:t>en, darunter Erwachsenenbildner</w:t>
      </w:r>
      <w:r w:rsidR="00FA2316">
        <w:t>*inne</w:t>
      </w:r>
      <w:r w:rsidRPr="00062C6E">
        <w:t>n, Ausbilder</w:t>
      </w:r>
      <w:r w:rsidR="00FA2316">
        <w:t>*inne</w:t>
      </w:r>
      <w:r w:rsidRPr="00062C6E">
        <w:t>n, Institutionen, politischen Entscheidungsträger</w:t>
      </w:r>
      <w:r w:rsidR="00D33694">
        <w:t>*inne</w:t>
      </w:r>
      <w:r w:rsidRPr="00062C6E">
        <w:t>n und Lernenden, einen nachhaltigen Wettbewerbsvorteil in der EU27 und darüber hinaus. Durch die Förderung der Annahme hochwertiger Standards und die Bereitstellung eines zuverlässigen Bewertungsmechanismus stimmt die EU-CERT-Initiative mit den Bemühungen der EU in der Erwachsenenbildung überein und unterstützt diese, insbesondere im Rahmen des Programms Erasmus+.</w:t>
      </w:r>
    </w:p>
    <w:p w14:paraId="1DB1DB87" w14:textId="6CC773FC" w:rsidR="00910D17" w:rsidRPr="00062C6E" w:rsidRDefault="00000000">
      <w:pPr>
        <w:jc w:val="both"/>
      </w:pPr>
      <w:r w:rsidRPr="00062C6E">
        <w:t>Durch sein Engagement für Qualität, Transparenz, Lernzentrierung und Anerkennung trägt das EU-CERT-Projekt zu den übergeordneten Zielen der EU bei, einen integrativeren, innovativeren und global wettbewerbsfähigeren Erwachsenenbildungssektor zu fördern. Nach Abschluss des Projekts wird seine Wirkung weiter anhalten und zu weiteren Fortschritten und Verbesserungen in der Erwachsenenbildung in ganz Europa und darüber hinaus führen</w:t>
      </w:r>
      <w:r w:rsidRPr="00062C6E">
        <w:rPr>
          <w:color w:val="000000"/>
        </w:rPr>
        <w:t xml:space="preserve">. </w:t>
      </w:r>
    </w:p>
    <w:p w14:paraId="4B3F9A4A" w14:textId="77777777" w:rsidR="007D2043" w:rsidRPr="00062C6E" w:rsidRDefault="007D2043"/>
    <w:p w14:paraId="620EF753" w14:textId="77777777" w:rsidR="007D2043" w:rsidRPr="00062C6E" w:rsidRDefault="007D2043">
      <w:pPr>
        <w:spacing w:after="0" w:line="360" w:lineRule="auto"/>
        <w:ind w:firstLine="704"/>
        <w:rPr>
          <w:b/>
        </w:rPr>
      </w:pPr>
    </w:p>
    <w:p w14:paraId="73332150" w14:textId="77777777" w:rsidR="007D2043" w:rsidRPr="00062C6E" w:rsidRDefault="007D2043">
      <w:pPr>
        <w:spacing w:after="0" w:line="360" w:lineRule="auto"/>
        <w:ind w:firstLine="704"/>
        <w:rPr>
          <w:rFonts w:ascii="Times New Roman" w:eastAsia="Times New Roman" w:hAnsi="Times New Roman" w:cs="Times New Roman"/>
          <w:i/>
        </w:rPr>
      </w:pPr>
    </w:p>
    <w:sectPr w:rsidR="007D2043" w:rsidRPr="00062C6E">
      <w:pgSz w:w="11906" w:h="16838"/>
      <w:pgMar w:top="1440" w:right="1440" w:bottom="1440" w:left="144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0FA709" w14:textId="77777777" w:rsidR="00411955" w:rsidRDefault="00411955">
      <w:pPr>
        <w:spacing w:after="0" w:line="240" w:lineRule="auto"/>
      </w:pPr>
      <w:r>
        <w:separator/>
      </w:r>
    </w:p>
  </w:endnote>
  <w:endnote w:type="continuationSeparator" w:id="0">
    <w:p w14:paraId="24D9646A" w14:textId="77777777" w:rsidR="00411955" w:rsidRDefault="004119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5D5248B3-6EC9-4EEA-9140-120F1408DCF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E454C97-B92A-4E6E-8E2D-A6AF673B4BDD}"/>
    <w:embedBold r:id="rId3" w:fontKey="{322DFEDD-8FAE-4C3C-82B2-60CE590B93B2}"/>
    <w:embedItalic r:id="rId4" w:fontKey="{BBD4512D-F472-4731-88F3-D3C8FF750AEC}"/>
    <w:embedBoldItalic r:id="rId5" w:fontKey="{25BE218D-81B0-4127-82D6-58888F9E9D37}"/>
  </w:font>
  <w:font w:name="Cambria">
    <w:panose1 w:val="02040503050406030204"/>
    <w:charset w:val="00"/>
    <w:family w:val="roman"/>
    <w:pitch w:val="variable"/>
    <w:sig w:usb0="E00006FF" w:usb1="420024FF" w:usb2="02000000" w:usb3="00000000" w:csb0="0000019F" w:csb1="00000000"/>
    <w:embedRegular r:id="rId6" w:fontKey="{8D95EF29-3A5C-4EA9-86AA-6A0449997F17}"/>
  </w:font>
  <w:font w:name="Calibri Light">
    <w:panose1 w:val="020F0302020204030204"/>
    <w:charset w:val="00"/>
    <w:family w:val="swiss"/>
    <w:pitch w:val="variable"/>
    <w:sig w:usb0="E4002EFF" w:usb1="C200247B" w:usb2="00000009" w:usb3="00000000" w:csb0="000001FF" w:csb1="00000000"/>
    <w:embedRegular r:id="rId7" w:fontKey="{186B11E3-A157-4464-BE28-8DC3B9D70F59}"/>
  </w:font>
  <w:font w:name="Tahoma">
    <w:panose1 w:val="020B0604030504040204"/>
    <w:charset w:val="00"/>
    <w:family w:val="swiss"/>
    <w:pitch w:val="variable"/>
    <w:sig w:usb0="E1002EFF" w:usb1="C000605B" w:usb2="00000029" w:usb3="00000000" w:csb0="000101FF" w:csb1="00000000"/>
    <w:embedRegular r:id="rId8" w:fontKey="{918A9328-B09F-4398-AA0E-BD33EDBB36A9}"/>
  </w:font>
  <w:font w:name="EC Square Sans Pro">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Bold r:id="rId9" w:fontKey="{D8C772AA-BD7E-4639-AE88-1940B78CBCE4}"/>
  </w:font>
  <w:font w:name="Georgia">
    <w:panose1 w:val="02040502050405020303"/>
    <w:charset w:val="00"/>
    <w:family w:val="roman"/>
    <w:pitch w:val="variable"/>
    <w:sig w:usb0="00000287" w:usb1="00000000" w:usb2="00000000" w:usb3="00000000" w:csb0="0000009F" w:csb1="00000000"/>
    <w:embedRegular r:id="rId10" w:fontKey="{AE373BA6-6A79-457A-9FAF-E410E5E35582}"/>
    <w:embedItalic r:id="rId11" w:fontKey="{94FA4536-21C8-4C4B-8F2A-CEC4ADCF9A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653EC3" w14:textId="77777777" w:rsidR="00910D17" w:rsidRPr="00062C6E" w:rsidRDefault="00000000">
    <w:pPr>
      <w:pBdr>
        <w:top w:val="nil"/>
        <w:left w:val="nil"/>
        <w:bottom w:val="nil"/>
        <w:right w:val="nil"/>
        <w:between w:val="nil"/>
      </w:pBdr>
      <w:spacing w:before="1" w:after="0" w:line="240" w:lineRule="auto"/>
      <w:jc w:val="center"/>
      <w:rPr>
        <w:color w:val="231F20"/>
        <w:sz w:val="16"/>
        <w:szCs w:val="16"/>
      </w:rPr>
    </w:pPr>
    <w:r w:rsidRPr="00062C6E">
      <w:rPr>
        <w:color w:val="231F20"/>
        <w:sz w:val="16"/>
        <w:szCs w:val="16"/>
      </w:rPr>
      <w:t>Die Unterstützung der Europäischen Kommission für die Erstellung dieser Veröffentlichung stellt keine Billigung des Inhalts dar, der ausschließlich die Ansichten der Autoren widerspiegelt, und die Kommission kann nicht für eine etwaige Verwendung der darin enthaltenen Informationen verantwortlich gemacht werden.</w:t>
    </w:r>
    <w:r>
      <w:rPr>
        <w:noProof/>
      </w:rPr>
      <w:drawing>
        <wp:anchor distT="0" distB="0" distL="0" distR="0" simplePos="0" relativeHeight="251661312" behindDoc="1" locked="0" layoutInCell="1" hidden="0" allowOverlap="1" wp14:anchorId="768F5C91" wp14:editId="74DF1D2C">
          <wp:simplePos x="0" y="0"/>
          <wp:positionH relativeFrom="column">
            <wp:posOffset>5349726</wp:posOffset>
          </wp:positionH>
          <wp:positionV relativeFrom="paragraph">
            <wp:posOffset>288290</wp:posOffset>
          </wp:positionV>
          <wp:extent cx="1061484" cy="400384"/>
          <wp:effectExtent l="0" t="0" r="0" b="0"/>
          <wp:wrapNone/>
          <wp:docPr id="53148878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1061484" cy="400384"/>
                  </a:xfrm>
                  <a:prstGeom prst="rect">
                    <a:avLst/>
                  </a:prstGeom>
                  <a:ln/>
                </pic:spPr>
              </pic:pic>
            </a:graphicData>
          </a:graphic>
        </wp:anchor>
      </w:drawing>
    </w:r>
  </w:p>
  <w:p w14:paraId="4925B500" w14:textId="77777777" w:rsidR="007D2043" w:rsidRPr="00062C6E" w:rsidRDefault="007D2043">
    <w:pPr>
      <w:pBdr>
        <w:top w:val="nil"/>
        <w:left w:val="nil"/>
        <w:bottom w:val="nil"/>
        <w:right w:val="nil"/>
        <w:between w:val="nil"/>
      </w:pBdr>
      <w:tabs>
        <w:tab w:val="center" w:pos="4536"/>
        <w:tab w:val="right" w:pos="9072"/>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C416F6" w14:textId="77777777" w:rsidR="00411955" w:rsidRDefault="00411955">
      <w:pPr>
        <w:spacing w:after="0" w:line="240" w:lineRule="auto"/>
      </w:pPr>
      <w:r>
        <w:separator/>
      </w:r>
    </w:p>
  </w:footnote>
  <w:footnote w:type="continuationSeparator" w:id="0">
    <w:p w14:paraId="43D3055D" w14:textId="77777777" w:rsidR="00411955" w:rsidRDefault="004119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2BA064" w14:textId="77777777" w:rsidR="00910D17" w:rsidRDefault="00000000">
    <w:pPr>
      <w:tabs>
        <w:tab w:val="left" w:pos="6451"/>
      </w:tabs>
      <w:spacing w:after="0" w:line="240" w:lineRule="auto"/>
    </w:pPr>
    <w:r>
      <w:rPr>
        <w:noProof/>
      </w:rPr>
      <mc:AlternateContent>
        <mc:Choice Requires="wps">
          <w:drawing>
            <wp:anchor distT="45720" distB="45720" distL="114300" distR="114300" simplePos="0" relativeHeight="251658240" behindDoc="0" locked="0" layoutInCell="1" hidden="0" allowOverlap="1" wp14:anchorId="014993A6" wp14:editId="7EB1F83B">
              <wp:simplePos x="0" y="0"/>
              <wp:positionH relativeFrom="column">
                <wp:posOffset>1270000</wp:posOffset>
              </wp:positionH>
              <wp:positionV relativeFrom="paragraph">
                <wp:posOffset>-132079</wp:posOffset>
              </wp:positionV>
              <wp:extent cx="3009900" cy="674142"/>
              <wp:effectExtent l="0" t="0" r="0" b="0"/>
              <wp:wrapSquare wrapText="bothSides" distT="45720" distB="45720" distL="114300" distR="114300"/>
              <wp:docPr id="531488783" name="Rechteck 531488783"/>
              <wp:cNvGraphicFramePr/>
              <a:graphic xmlns:a="http://schemas.openxmlformats.org/drawingml/2006/main">
                <a:graphicData uri="http://schemas.microsoft.com/office/word/2010/wordprocessingShape">
                  <wps:wsp>
                    <wps:cNvSpPr/>
                    <wps:spPr>
                      <a:xfrm>
                        <a:off x="3845825" y="3305023"/>
                        <a:ext cx="3000300" cy="652800"/>
                      </a:xfrm>
                      <a:prstGeom prst="rect">
                        <a:avLst/>
                      </a:prstGeom>
                      <a:solidFill>
                        <a:srgbClr val="FFFFFF"/>
                      </a:solidFill>
                      <a:ln>
                        <a:noFill/>
                      </a:ln>
                    </wps:spPr>
                    <wps:txbx>
                      <w:txbxContent>
                        <w:p w14:paraId="50807752" w14:textId="77777777" w:rsidR="00910D17" w:rsidRPr="00062C6E" w:rsidRDefault="00000000">
                          <w:pPr>
                            <w:spacing w:after="0" w:line="240" w:lineRule="auto"/>
                            <w:jc w:val="center"/>
                            <w:textDirection w:val="btLr"/>
                          </w:pPr>
                          <w:r w:rsidRPr="00062C6E">
                            <w:rPr>
                              <w:i/>
                              <w:color w:val="808080"/>
                              <w:sz w:val="18"/>
                            </w:rPr>
                            <w:t>EU- CERT</w:t>
                          </w:r>
                        </w:p>
                        <w:p w14:paraId="6B6E6E5C" w14:textId="77777777" w:rsidR="00910D17" w:rsidRPr="00062C6E" w:rsidRDefault="00000000">
                          <w:pPr>
                            <w:spacing w:after="0" w:line="240" w:lineRule="auto"/>
                            <w:jc w:val="center"/>
                            <w:textDirection w:val="btLr"/>
                          </w:pPr>
                          <w:r w:rsidRPr="00062C6E">
                            <w:rPr>
                              <w:rFonts w:ascii="Arial" w:eastAsia="Arial" w:hAnsi="Arial" w:cs="Arial"/>
                              <w:i/>
                              <w:color w:val="808080"/>
                              <w:sz w:val="18"/>
                            </w:rPr>
                            <w:t xml:space="preserve">Finanzhilfevereinbarung Nr.: </w:t>
                          </w:r>
                          <w:r w:rsidRPr="00062C6E">
                            <w:rPr>
                              <w:rFonts w:ascii="Arial" w:eastAsia="Arial" w:hAnsi="Arial" w:cs="Arial"/>
                              <w:i/>
                              <w:color w:val="808080"/>
                              <w:sz w:val="18"/>
                            </w:rPr>
                            <w:br/>
                            <w:t xml:space="preserve">2021-1-DE02-KA220-ADU-000033541 </w:t>
                          </w:r>
                          <w:r w:rsidRPr="00062C6E">
                            <w:rPr>
                              <w:rFonts w:ascii="Arial" w:eastAsia="Arial" w:hAnsi="Arial" w:cs="Arial"/>
                              <w:i/>
                              <w:color w:val="808080"/>
                              <w:sz w:val="18"/>
                            </w:rPr>
                            <w:br/>
                            <w:t>Strategiepapier PR06</w:t>
                          </w:r>
                        </w:p>
                      </w:txbxContent>
                    </wps:txbx>
                    <wps:bodyPr spcFirstLastPara="1" wrap="square" lIns="91425" tIns="45700" rIns="91425" bIns="45700" anchor="t" anchorCtr="0">
                      <a:noAutofit/>
                    </wps:bodyPr>
                  </wps:wsp>
                </a:graphicData>
              </a:graphic>
            </wp:anchor>
          </w:drawing>
        </mc:Choice>
        <mc:Fallback>
          <w:pict>
            <v:rect w14:anchorId="014993A6" id="Rechteck 531488783" o:spid="_x0000_s1049" style="position:absolute;margin-left:100pt;margin-top:-10.4pt;width:237pt;height:53.1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" stroked="f">
              <v:textbox inset="2.53958mm,1.2694mm,2.53958mm,1.2694mm">
                <w:txbxContent>
                  <w:p w14:paraId="50807752" w14:textId="77777777" w:rsidR="00910D17" w:rsidRPr="00062C6E" w:rsidRDefault="00000000">
                    <w:pPr>
                      <w:spacing w:after="0" w:line="240" w:lineRule="auto"/>
                      <w:jc w:val="center"/>
                      <w:textDirection w:val="btLr"/>
                    </w:pPr>
                    <w:r w:rsidRPr="00062C6E">
                      <w:rPr>
                        <w:i/>
                        <w:color w:val="808080"/>
                        <w:sz w:val="18"/>
                      </w:rPr>
                      <w:t>EU- CERT</w:t>
                    </w:r>
                  </w:p>
                  <w:p w14:paraId="6B6E6E5C" w14:textId="77777777" w:rsidR="00910D17" w:rsidRPr="00062C6E" w:rsidRDefault="00000000">
                    <w:pPr>
                      <w:spacing w:after="0" w:line="240" w:lineRule="auto"/>
                      <w:jc w:val="center"/>
                      <w:textDirection w:val="btLr"/>
                    </w:pPr>
                    <w:r w:rsidRPr="00062C6E">
                      <w:rPr>
                        <w:rFonts w:ascii="Arial" w:eastAsia="Arial" w:hAnsi="Arial" w:cs="Arial"/>
                        <w:i/>
                        <w:color w:val="808080"/>
                        <w:sz w:val="18"/>
                      </w:rPr>
                      <w:t xml:space="preserve">Finanzhilfevereinbarung Nr.: </w:t>
                    </w:r>
                    <w:r w:rsidRPr="00062C6E">
                      <w:rPr>
                        <w:rFonts w:ascii="Arial" w:eastAsia="Arial" w:hAnsi="Arial" w:cs="Arial"/>
                        <w:i/>
                        <w:color w:val="808080"/>
                        <w:sz w:val="18"/>
                      </w:rPr>
                      <w:br/>
                      <w:t xml:space="preserve">2021-1-DE02-KA220-ADU-000033541 </w:t>
                    </w:r>
                    <w:r w:rsidRPr="00062C6E">
                      <w:rPr>
                        <w:rFonts w:ascii="Arial" w:eastAsia="Arial" w:hAnsi="Arial" w:cs="Arial"/>
                        <w:i/>
                        <w:color w:val="808080"/>
                        <w:sz w:val="18"/>
                      </w:rPr>
                      <w:br/>
                      <w:t>Strategiepapier PR06</w:t>
                    </w:r>
                  </w:p>
                </w:txbxContent>
              </v:textbox>
              <w10:wrap type="square"/>
            </v:rect>
          </w:pict>
        </mc:Fallback>
      </mc:AlternateContent>
    </w:r>
    <w:r>
      <w:rPr>
        <w:noProof/>
      </w:rPr>
      <w:drawing>
        <wp:anchor distT="0" distB="0" distL="114300" distR="114300" simplePos="0" relativeHeight="251659264" behindDoc="0" locked="0" layoutInCell="1" hidden="0" allowOverlap="1" wp14:anchorId="0C8CE0BB" wp14:editId="1396172A">
          <wp:simplePos x="0" y="0"/>
          <wp:positionH relativeFrom="column">
            <wp:posOffset>4286250</wp:posOffset>
          </wp:positionH>
          <wp:positionV relativeFrom="paragraph">
            <wp:posOffset>-194309</wp:posOffset>
          </wp:positionV>
          <wp:extent cx="1987550" cy="567690"/>
          <wp:effectExtent l="0" t="0" r="0" b="0"/>
          <wp:wrapSquare wrapText="bothSides" distT="0" distB="0" distL="114300" distR="114300"/>
          <wp:docPr id="53148878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987550" cy="567690"/>
                  </a:xfrm>
                  <a:prstGeom prst="rect">
                    <a:avLst/>
                  </a:prstGeom>
                  <a:ln/>
                </pic:spPr>
              </pic:pic>
            </a:graphicData>
          </a:graphic>
        </wp:anchor>
      </w:drawing>
    </w:r>
    <w:r>
      <w:rPr>
        <w:noProof/>
      </w:rPr>
      <mc:AlternateContent>
        <mc:Choice Requires="wpg">
          <w:drawing>
            <wp:anchor distT="0" distB="0" distL="114300" distR="114300" simplePos="0" relativeHeight="251660288" behindDoc="0" locked="0" layoutInCell="1" hidden="0" allowOverlap="1" wp14:anchorId="000366B3" wp14:editId="1D879C99">
              <wp:simplePos x="0" y="0"/>
              <wp:positionH relativeFrom="column">
                <wp:posOffset>-76199</wp:posOffset>
              </wp:positionH>
              <wp:positionV relativeFrom="paragraph">
                <wp:posOffset>-215899</wp:posOffset>
              </wp:positionV>
              <wp:extent cx="725170" cy="647700"/>
              <wp:effectExtent l="0" t="0" r="0" b="0"/>
              <wp:wrapNone/>
              <wp:docPr id="531488784" name="Gruppieren 531488784"/>
              <wp:cNvGraphicFramePr/>
              <a:graphic xmlns:a="http://schemas.openxmlformats.org/drawingml/2006/main">
                <a:graphicData uri="http://schemas.microsoft.com/office/word/2010/wordprocessingGroup">
                  <wpg:wgp>
                    <wpg:cNvGrpSpPr/>
                    <wpg:grpSpPr>
                      <a:xfrm>
                        <a:off x="0" y="0"/>
                        <a:ext cx="725170" cy="647700"/>
                        <a:chOff x="4970700" y="3443425"/>
                        <a:chExt cx="750600" cy="673150"/>
                      </a:xfrm>
                    </wpg:grpSpPr>
                    <wpg:grpSp>
                      <wpg:cNvPr id="360026549" name="Gruppieren 360026549"/>
                      <wpg:cNvGrpSpPr/>
                      <wpg:grpSpPr>
                        <a:xfrm>
                          <a:off x="4983415" y="3456150"/>
                          <a:ext cx="725170" cy="647700"/>
                          <a:chOff x="0" y="0"/>
                          <a:chExt cx="6296297" cy="5299166"/>
                        </a:xfrm>
                      </wpg:grpSpPr>
                      <wps:wsp>
                        <wps:cNvPr id="1816605925" name="Rechteck 1816605925"/>
                        <wps:cNvSpPr/>
                        <wps:spPr>
                          <a:xfrm>
                            <a:off x="0" y="0"/>
                            <a:ext cx="6296275" cy="5299150"/>
                          </a:xfrm>
                          <a:prstGeom prst="rect">
                            <a:avLst/>
                          </a:prstGeom>
                          <a:noFill/>
                          <a:ln>
                            <a:noFill/>
                          </a:ln>
                        </wps:spPr>
                        <wps:txbx>
                          <w:txbxContent>
                            <w:p w14:paraId="603B9352" w14:textId="77777777" w:rsidR="007D2043" w:rsidRDefault="007D2043">
                              <w:pPr>
                                <w:spacing w:after="0" w:line="240" w:lineRule="auto"/>
                                <w:textDirection w:val="btLr"/>
                              </w:pPr>
                            </w:p>
                          </w:txbxContent>
                        </wps:txbx>
                        <wps:bodyPr spcFirstLastPara="1" wrap="square" lIns="91425" tIns="91425" rIns="91425" bIns="91425" anchor="ctr" anchorCtr="0">
                          <a:noAutofit/>
                        </wps:bodyPr>
                      </wps:wsp>
                      <wps:wsp>
                        <wps:cNvPr id="185752720" name="Ellipse 185752720"/>
                        <wps:cNvSpPr/>
                        <wps:spPr>
                          <a:xfrm>
                            <a:off x="3711395" y="2373690"/>
                            <a:ext cx="862149" cy="796835"/>
                          </a:xfrm>
                          <a:prstGeom prst="ellipse">
                            <a:avLst/>
                          </a:prstGeom>
                          <a:gradFill>
                            <a:gsLst>
                              <a:gs pos="0">
                                <a:srgbClr val="F4F8FB"/>
                              </a:gs>
                              <a:gs pos="74000">
                                <a:srgbClr val="366092"/>
                              </a:gs>
                              <a:gs pos="83000">
                                <a:srgbClr val="002060"/>
                              </a:gs>
                              <a:gs pos="100000">
                                <a:srgbClr val="0070C0"/>
                              </a:gs>
                            </a:gsLst>
                            <a:lin ang="5400000" scaled="0"/>
                          </a:gradFill>
                          <a:ln>
                            <a:noFill/>
                          </a:ln>
                        </wps:spPr>
                        <wps:txbx>
                          <w:txbxContent>
                            <w:p w14:paraId="6A1302A0" w14:textId="77777777" w:rsidR="007D2043" w:rsidRDefault="007D2043">
                              <w:pPr>
                                <w:spacing w:after="0" w:line="240" w:lineRule="auto"/>
                                <w:textDirection w:val="btLr"/>
                              </w:pPr>
                            </w:p>
                          </w:txbxContent>
                        </wps:txbx>
                        <wps:bodyPr spcFirstLastPara="1" wrap="square" lIns="91425" tIns="91425" rIns="91425" bIns="91425" anchor="ctr" anchorCtr="0">
                          <a:noAutofit/>
                        </wps:bodyPr>
                      </wps:wsp>
                      <wps:wsp>
                        <wps:cNvPr id="2084212342" name="Rechteck 2084212342"/>
                        <wps:cNvSpPr/>
                        <wps:spPr>
                          <a:xfrm rot="10800000" flipH="1">
                            <a:off x="4251563" y="2556430"/>
                            <a:ext cx="352407" cy="663411"/>
                          </a:xfrm>
                          <a:prstGeom prst="rect">
                            <a:avLst/>
                          </a:prstGeom>
                          <a:solidFill>
                            <a:schemeClr val="lt1"/>
                          </a:solidFill>
                          <a:ln>
                            <a:noFill/>
                          </a:ln>
                        </wps:spPr>
                        <wps:txbx>
                          <w:txbxContent>
                            <w:p w14:paraId="4327B668" w14:textId="77777777" w:rsidR="007D2043" w:rsidRDefault="007D2043">
                              <w:pPr>
                                <w:spacing w:after="0" w:line="240" w:lineRule="auto"/>
                                <w:textDirection w:val="btLr"/>
                              </w:pPr>
                            </w:p>
                          </w:txbxContent>
                        </wps:txbx>
                        <wps:bodyPr spcFirstLastPara="1" wrap="square" lIns="91425" tIns="91425" rIns="91425" bIns="91425" anchor="ctr" anchorCtr="0">
                          <a:noAutofit/>
                        </wps:bodyPr>
                      </wps:wsp>
                      <wps:wsp>
                        <wps:cNvPr id="1779511988" name="Rechteck 1779511988"/>
                        <wps:cNvSpPr/>
                        <wps:spPr>
                          <a:xfrm rot="10800000" flipH="1">
                            <a:off x="3675234" y="2554255"/>
                            <a:ext cx="352407" cy="663411"/>
                          </a:xfrm>
                          <a:prstGeom prst="rect">
                            <a:avLst/>
                          </a:prstGeom>
                          <a:solidFill>
                            <a:schemeClr val="lt1"/>
                          </a:solidFill>
                          <a:ln>
                            <a:noFill/>
                          </a:ln>
                        </wps:spPr>
                        <wps:txbx>
                          <w:txbxContent>
                            <w:p w14:paraId="7F7C8117" w14:textId="77777777" w:rsidR="007D2043" w:rsidRDefault="007D2043">
                              <w:pPr>
                                <w:spacing w:after="0" w:line="240" w:lineRule="auto"/>
                                <w:textDirection w:val="btLr"/>
                              </w:pPr>
                            </w:p>
                          </w:txbxContent>
                        </wps:txbx>
                        <wps:bodyPr spcFirstLastPara="1" wrap="square" lIns="91425" tIns="91425" rIns="91425" bIns="91425" anchor="ctr" anchorCtr="0">
                          <a:noAutofit/>
                        </wps:bodyPr>
                      </wps:wsp>
                      <wps:wsp>
                        <wps:cNvPr id="1231752888" name="Freihandform: Form 1231752888"/>
                        <wps:cNvSpPr/>
                        <wps:spPr>
                          <a:xfrm>
                            <a:off x="0" y="0"/>
                            <a:ext cx="3637684" cy="3474167"/>
                          </a:xfrm>
                          <a:custGeom>
                            <a:avLst/>
                            <a:gdLst/>
                            <a:ahLst/>
                            <a:cxnLst/>
                            <a:rect l="l" t="t" r="r" b="b"/>
                            <a:pathLst>
                              <a:path w="3637684" h="3474167" extrusionOk="0">
                                <a:moveTo>
                                  <a:pt x="2455817" y="0"/>
                                </a:moveTo>
                                <a:cubicBezTo>
                                  <a:pt x="2879664" y="0"/>
                                  <a:pt x="3278433" y="91667"/>
                                  <a:pt x="3626405" y="253047"/>
                                </a:cubicBezTo>
                                <a:lnTo>
                                  <a:pt x="3637684" y="258897"/>
                                </a:lnTo>
                                <a:lnTo>
                                  <a:pt x="3394165" y="248196"/>
                                </a:lnTo>
                                <a:cubicBezTo>
                                  <a:pt x="1791362" y="248196"/>
                                  <a:pt x="492033" y="1378894"/>
                                  <a:pt x="492033" y="2773681"/>
                                </a:cubicBezTo>
                                <a:cubicBezTo>
                                  <a:pt x="492033" y="2948030"/>
                                  <a:pt x="512335" y="3118251"/>
                                  <a:pt x="550994" y="3282654"/>
                                </a:cubicBezTo>
                                <a:lnTo>
                                  <a:pt x="607581" y="3474167"/>
                                </a:lnTo>
                                <a:lnTo>
                                  <a:pt x="560789" y="3430214"/>
                                </a:lnTo>
                                <a:cubicBezTo>
                                  <a:pt x="210452" y="3067800"/>
                                  <a:pt x="0" y="2603177"/>
                                  <a:pt x="0" y="2096589"/>
                                </a:cubicBezTo>
                                <a:cubicBezTo>
                                  <a:pt x="0" y="938675"/>
                                  <a:pt x="1099507" y="0"/>
                                  <a:pt x="2455817" y="0"/>
                                </a:cubicBezTo>
                                <a:close/>
                              </a:path>
                            </a:pathLst>
                          </a:custGeom>
                          <a:gradFill>
                            <a:gsLst>
                              <a:gs pos="0">
                                <a:srgbClr val="F4F8FB"/>
                              </a:gs>
                              <a:gs pos="74000">
                                <a:srgbClr val="366092"/>
                              </a:gs>
                              <a:gs pos="83000">
                                <a:srgbClr val="002060"/>
                              </a:gs>
                              <a:gs pos="100000">
                                <a:srgbClr val="0070C0"/>
                              </a:gs>
                            </a:gsLst>
                            <a:lin ang="5400000" scaled="0"/>
                          </a:gradFill>
                          <a:ln w="25400" cap="flat" cmpd="sng">
                            <a:solidFill>
                              <a:srgbClr val="395E89"/>
                            </a:solidFill>
                            <a:prstDash val="solid"/>
                            <a:round/>
                            <a:headEnd type="none" w="sm" len="sm"/>
                            <a:tailEnd type="none" w="sm" len="sm"/>
                          </a:ln>
                        </wps:spPr>
                        <wps:txbx>
                          <w:txbxContent>
                            <w:p w14:paraId="22BE4171" w14:textId="77777777" w:rsidR="007D2043" w:rsidRDefault="007D2043">
                              <w:pPr>
                                <w:spacing w:after="0" w:line="240" w:lineRule="auto"/>
                                <w:textDirection w:val="btLr"/>
                              </w:pPr>
                            </w:p>
                          </w:txbxContent>
                        </wps:txbx>
                        <wps:bodyPr spcFirstLastPara="1" wrap="square" lIns="91425" tIns="91425" rIns="91425" bIns="91425" anchor="ctr" anchorCtr="0">
                          <a:noAutofit/>
                        </wps:bodyPr>
                      </wps:wsp>
                      <wps:wsp>
                        <wps:cNvPr id="201247102" name="Freihandform: Form 201247102"/>
                        <wps:cNvSpPr/>
                        <wps:spPr>
                          <a:xfrm>
                            <a:off x="607581" y="258897"/>
                            <a:ext cx="5688716" cy="5040269"/>
                          </a:xfrm>
                          <a:custGeom>
                            <a:avLst/>
                            <a:gdLst/>
                            <a:ahLst/>
                            <a:cxnLst/>
                            <a:rect l="l" t="t" r="r" b="b"/>
                            <a:pathLst>
                              <a:path w="5688716" h="5040269" extrusionOk="0">
                                <a:moveTo>
                                  <a:pt x="3030103" y="0"/>
                                </a:moveTo>
                                <a:lnTo>
                                  <a:pt x="3083310" y="2338"/>
                                </a:lnTo>
                                <a:cubicBezTo>
                                  <a:pt x="4546728" y="131668"/>
                                  <a:pt x="5688716" y="1207171"/>
                                  <a:pt x="5688716" y="2514784"/>
                                </a:cubicBezTo>
                                <a:cubicBezTo>
                                  <a:pt x="5688716" y="3909571"/>
                                  <a:pt x="4389387" y="5040269"/>
                                  <a:pt x="2786584" y="5040269"/>
                                </a:cubicBezTo>
                                <a:cubicBezTo>
                                  <a:pt x="1484307" y="5040269"/>
                                  <a:pt x="382370" y="4293832"/>
                                  <a:pt x="14926" y="3265786"/>
                                </a:cubicBezTo>
                                <a:lnTo>
                                  <a:pt x="0" y="3215270"/>
                                </a:lnTo>
                                <a:lnTo>
                                  <a:pt x="111711" y="3320204"/>
                                </a:lnTo>
                                <a:cubicBezTo>
                                  <a:pt x="556127" y="3699612"/>
                                  <a:pt x="1170081" y="3934281"/>
                                  <a:pt x="1848236" y="3934281"/>
                                </a:cubicBezTo>
                                <a:cubicBezTo>
                                  <a:pt x="3204546" y="3934281"/>
                                  <a:pt x="4304053" y="2995606"/>
                                  <a:pt x="4304053" y="1837692"/>
                                </a:cubicBezTo>
                                <a:cubicBezTo>
                                  <a:pt x="4304053" y="1113996"/>
                                  <a:pt x="3874558" y="475940"/>
                                  <a:pt x="3221307" y="99168"/>
                                </a:cubicBezTo>
                                <a:lnTo>
                                  <a:pt x="3030103" y="0"/>
                                </a:lnTo>
                                <a:close/>
                              </a:path>
                            </a:pathLst>
                          </a:custGeom>
                          <a:gradFill>
                            <a:gsLst>
                              <a:gs pos="0">
                                <a:srgbClr val="F4F8FB"/>
                              </a:gs>
                              <a:gs pos="74000">
                                <a:srgbClr val="366092"/>
                              </a:gs>
                              <a:gs pos="83000">
                                <a:srgbClr val="002060"/>
                              </a:gs>
                              <a:gs pos="100000">
                                <a:srgbClr val="0070C0"/>
                              </a:gs>
                            </a:gsLst>
                            <a:lin ang="5400000" scaled="0"/>
                          </a:gradFill>
                          <a:ln w="25400" cap="flat" cmpd="sng">
                            <a:solidFill>
                              <a:srgbClr val="395E89"/>
                            </a:solidFill>
                            <a:prstDash val="solid"/>
                            <a:round/>
                            <a:headEnd type="none" w="sm" len="sm"/>
                            <a:tailEnd type="none" w="sm" len="sm"/>
                          </a:ln>
                        </wps:spPr>
                        <wps:txbx>
                          <w:txbxContent>
                            <w:p w14:paraId="19B3342C" w14:textId="77777777" w:rsidR="007D2043" w:rsidRDefault="007D2043">
                              <w:pPr>
                                <w:spacing w:after="0" w:line="240" w:lineRule="auto"/>
                                <w:textDirection w:val="btLr"/>
                              </w:pPr>
                            </w:p>
                          </w:txbxContent>
                        </wps:txbx>
                        <wps:bodyPr spcFirstLastPara="1" wrap="square" lIns="91425" tIns="91425" rIns="91425" bIns="91425" anchor="ctr" anchorCtr="0">
                          <a:noAutofit/>
                        </wps:bodyPr>
                      </wps:wsp>
                      <wps:wsp>
                        <wps:cNvPr id="666116970" name="Ellipse 666116970"/>
                        <wps:cNvSpPr/>
                        <wps:spPr>
                          <a:xfrm>
                            <a:off x="1841863" y="1097279"/>
                            <a:ext cx="862149" cy="796835"/>
                          </a:xfrm>
                          <a:prstGeom prst="ellipse">
                            <a:avLst/>
                          </a:prstGeom>
                          <a:gradFill>
                            <a:gsLst>
                              <a:gs pos="0">
                                <a:srgbClr val="F4F8FB"/>
                              </a:gs>
                              <a:gs pos="74000">
                                <a:srgbClr val="366092"/>
                              </a:gs>
                              <a:gs pos="83000">
                                <a:srgbClr val="002060"/>
                              </a:gs>
                              <a:gs pos="100000">
                                <a:srgbClr val="0070C0"/>
                              </a:gs>
                            </a:gsLst>
                            <a:lin ang="5400000" scaled="0"/>
                          </a:gradFill>
                          <a:ln>
                            <a:noFill/>
                          </a:ln>
                        </wps:spPr>
                        <wps:txbx>
                          <w:txbxContent>
                            <w:p w14:paraId="15FB8C4D" w14:textId="77777777" w:rsidR="007D2043" w:rsidRDefault="007D2043">
                              <w:pPr>
                                <w:spacing w:after="0" w:line="240" w:lineRule="auto"/>
                                <w:textDirection w:val="btLr"/>
                              </w:pPr>
                            </w:p>
                          </w:txbxContent>
                        </wps:txbx>
                        <wps:bodyPr spcFirstLastPara="1" wrap="square" lIns="91425" tIns="91425" rIns="91425" bIns="91425" anchor="ctr" anchorCtr="0">
                          <a:noAutofit/>
                        </wps:bodyPr>
                      </wps:wsp>
                      <wps:wsp>
                        <wps:cNvPr id="137773004" name="Rechteck 137773004"/>
                        <wps:cNvSpPr/>
                        <wps:spPr>
                          <a:xfrm rot="10800000" flipH="1">
                            <a:off x="2168432" y="1287873"/>
                            <a:ext cx="613954" cy="115206"/>
                          </a:xfrm>
                          <a:prstGeom prst="rect">
                            <a:avLst/>
                          </a:prstGeom>
                          <a:solidFill>
                            <a:schemeClr val="lt1"/>
                          </a:solidFill>
                          <a:ln>
                            <a:noFill/>
                          </a:ln>
                        </wps:spPr>
                        <wps:txbx>
                          <w:txbxContent>
                            <w:p w14:paraId="78AEE442" w14:textId="77777777" w:rsidR="007D2043" w:rsidRDefault="007D2043">
                              <w:pPr>
                                <w:spacing w:after="0" w:line="240" w:lineRule="auto"/>
                                <w:textDirection w:val="btLr"/>
                              </w:pPr>
                            </w:p>
                          </w:txbxContent>
                        </wps:txbx>
                        <wps:bodyPr spcFirstLastPara="1" wrap="square" lIns="91425" tIns="91425" rIns="91425" bIns="91425" anchor="ctr" anchorCtr="0">
                          <a:noAutofit/>
                        </wps:bodyPr>
                      </wps:wsp>
                      <wps:wsp>
                        <wps:cNvPr id="1760883079" name="Rechteck 1760883079"/>
                        <wps:cNvSpPr/>
                        <wps:spPr>
                          <a:xfrm rot="10800000" flipH="1">
                            <a:off x="2168432" y="1567544"/>
                            <a:ext cx="613954" cy="115206"/>
                          </a:xfrm>
                          <a:prstGeom prst="rect">
                            <a:avLst/>
                          </a:prstGeom>
                          <a:solidFill>
                            <a:schemeClr val="lt1"/>
                          </a:solidFill>
                          <a:ln>
                            <a:noFill/>
                          </a:ln>
                        </wps:spPr>
                        <wps:txbx>
                          <w:txbxContent>
                            <w:p w14:paraId="50F63015" w14:textId="77777777" w:rsidR="007D2043" w:rsidRDefault="007D2043">
                              <w:pPr>
                                <w:spacing w:after="0" w:line="240" w:lineRule="auto"/>
                                <w:textDirection w:val="btLr"/>
                              </w:pPr>
                            </w:p>
                          </w:txbxContent>
                        </wps:txbx>
                        <wps:bodyPr spcFirstLastPara="1" wrap="square" lIns="91425" tIns="91425" rIns="91425" bIns="91425" anchor="ctr" anchorCtr="0">
                          <a:noAutofit/>
                        </wps:bodyPr>
                      </wps:wsp>
                      <wps:wsp>
                        <wps:cNvPr id="1421626202" name="Ellipse 1421626202"/>
                        <wps:cNvSpPr/>
                        <wps:spPr>
                          <a:xfrm>
                            <a:off x="2880518" y="1097279"/>
                            <a:ext cx="862149" cy="796835"/>
                          </a:xfrm>
                          <a:prstGeom prst="ellipse">
                            <a:avLst/>
                          </a:prstGeom>
                          <a:gradFill>
                            <a:gsLst>
                              <a:gs pos="0">
                                <a:srgbClr val="F4F8FB"/>
                              </a:gs>
                              <a:gs pos="74000">
                                <a:srgbClr val="366092"/>
                              </a:gs>
                              <a:gs pos="83000">
                                <a:srgbClr val="002060"/>
                              </a:gs>
                              <a:gs pos="100000">
                                <a:srgbClr val="0070C0"/>
                              </a:gs>
                            </a:gsLst>
                            <a:lin ang="5400000" scaled="0"/>
                          </a:gradFill>
                          <a:ln>
                            <a:noFill/>
                          </a:ln>
                        </wps:spPr>
                        <wps:txbx>
                          <w:txbxContent>
                            <w:p w14:paraId="7316B9AB" w14:textId="77777777" w:rsidR="007D2043" w:rsidRDefault="007D2043">
                              <w:pPr>
                                <w:spacing w:after="0" w:line="240" w:lineRule="auto"/>
                                <w:textDirection w:val="btLr"/>
                              </w:pPr>
                            </w:p>
                          </w:txbxContent>
                        </wps:txbx>
                        <wps:bodyPr spcFirstLastPara="1" wrap="square" lIns="91425" tIns="91425" rIns="91425" bIns="91425" anchor="ctr" anchorCtr="0">
                          <a:noAutofit/>
                        </wps:bodyPr>
                      </wps:wsp>
                      <wps:wsp>
                        <wps:cNvPr id="2028816093" name="Rechteck 2028816093"/>
                        <wps:cNvSpPr/>
                        <wps:spPr>
                          <a:xfrm>
                            <a:off x="3128190" y="1097279"/>
                            <a:ext cx="398498" cy="470265"/>
                          </a:xfrm>
                          <a:prstGeom prst="rect">
                            <a:avLst/>
                          </a:prstGeom>
                          <a:solidFill>
                            <a:schemeClr val="lt1"/>
                          </a:solidFill>
                          <a:ln>
                            <a:noFill/>
                          </a:ln>
                        </wps:spPr>
                        <wps:txbx>
                          <w:txbxContent>
                            <w:p w14:paraId="5B7C2349" w14:textId="77777777" w:rsidR="007D2043" w:rsidRDefault="007D2043">
                              <w:pPr>
                                <w:spacing w:after="0" w:line="240" w:lineRule="auto"/>
                                <w:textDirection w:val="btLr"/>
                              </w:pPr>
                            </w:p>
                          </w:txbxContent>
                        </wps:txbx>
                        <wps:bodyPr spcFirstLastPara="1" wrap="square" lIns="91425" tIns="91425" rIns="91425" bIns="91425" anchor="ctr" anchorCtr="0">
                          <a:noAutofit/>
                        </wps:bodyPr>
                      </wps:wsp>
                      <wps:wsp>
                        <wps:cNvPr id="646308256" name="Ellipse 646308256"/>
                        <wps:cNvSpPr/>
                        <wps:spPr>
                          <a:xfrm rot="5400000">
                            <a:off x="792090" y="2365768"/>
                            <a:ext cx="812682" cy="796835"/>
                          </a:xfrm>
                          <a:prstGeom prst="ellipse">
                            <a:avLst/>
                          </a:prstGeom>
                          <a:gradFill>
                            <a:gsLst>
                              <a:gs pos="0">
                                <a:srgbClr val="F4F8FB"/>
                              </a:gs>
                              <a:gs pos="74000">
                                <a:srgbClr val="366092"/>
                              </a:gs>
                              <a:gs pos="83000">
                                <a:srgbClr val="002060"/>
                              </a:gs>
                              <a:gs pos="100000">
                                <a:srgbClr val="0070C0"/>
                              </a:gs>
                            </a:gsLst>
                            <a:lin ang="5400000" scaled="0"/>
                          </a:gradFill>
                          <a:ln>
                            <a:noFill/>
                          </a:ln>
                        </wps:spPr>
                        <wps:txbx>
                          <w:txbxContent>
                            <w:p w14:paraId="11C19B54" w14:textId="77777777" w:rsidR="007D2043" w:rsidRDefault="007D2043">
                              <w:pPr>
                                <w:spacing w:after="0" w:line="240" w:lineRule="auto"/>
                                <w:textDirection w:val="btLr"/>
                              </w:pPr>
                            </w:p>
                          </w:txbxContent>
                        </wps:txbx>
                        <wps:bodyPr spcFirstLastPara="1" wrap="square" lIns="91425" tIns="91425" rIns="91425" bIns="91425" anchor="ctr" anchorCtr="0">
                          <a:noAutofit/>
                        </wps:bodyPr>
                      </wps:wsp>
                      <wps:wsp>
                        <wps:cNvPr id="1864091256" name="Rechteck 1864091256"/>
                        <wps:cNvSpPr/>
                        <wps:spPr>
                          <a:xfrm rot="5400000">
                            <a:off x="1173899" y="2543990"/>
                            <a:ext cx="375634" cy="470265"/>
                          </a:xfrm>
                          <a:prstGeom prst="rect">
                            <a:avLst/>
                          </a:prstGeom>
                          <a:solidFill>
                            <a:schemeClr val="lt1"/>
                          </a:solidFill>
                          <a:ln>
                            <a:noFill/>
                          </a:ln>
                        </wps:spPr>
                        <wps:txbx>
                          <w:txbxContent>
                            <w:p w14:paraId="3D89CD54" w14:textId="77777777" w:rsidR="007D2043" w:rsidRDefault="007D2043">
                              <w:pPr>
                                <w:spacing w:after="0" w:line="240" w:lineRule="auto"/>
                                <w:textDirection w:val="btLr"/>
                              </w:pPr>
                            </w:p>
                          </w:txbxContent>
                        </wps:txbx>
                        <wps:bodyPr spcFirstLastPara="1" wrap="square" lIns="91425" tIns="91425" rIns="91425" bIns="91425" anchor="ctr" anchorCtr="0">
                          <a:noAutofit/>
                        </wps:bodyPr>
                      </wps:wsp>
                      <wps:wsp>
                        <wps:cNvPr id="698636215" name="Ellipse 698636215"/>
                        <wps:cNvSpPr/>
                        <wps:spPr>
                          <a:xfrm>
                            <a:off x="1691798" y="2363662"/>
                            <a:ext cx="862149" cy="796835"/>
                          </a:xfrm>
                          <a:prstGeom prst="ellipse">
                            <a:avLst/>
                          </a:prstGeom>
                          <a:gradFill>
                            <a:gsLst>
                              <a:gs pos="0">
                                <a:srgbClr val="F4F8FB"/>
                              </a:gs>
                              <a:gs pos="74000">
                                <a:srgbClr val="366092"/>
                              </a:gs>
                              <a:gs pos="83000">
                                <a:srgbClr val="002060"/>
                              </a:gs>
                              <a:gs pos="100000">
                                <a:srgbClr val="0070C0"/>
                              </a:gs>
                            </a:gsLst>
                            <a:lin ang="5400000" scaled="0"/>
                          </a:gradFill>
                          <a:ln>
                            <a:noFill/>
                          </a:ln>
                        </wps:spPr>
                        <wps:txbx>
                          <w:txbxContent>
                            <w:p w14:paraId="3A18BE84" w14:textId="77777777" w:rsidR="007D2043" w:rsidRDefault="007D2043">
                              <w:pPr>
                                <w:spacing w:after="0" w:line="240" w:lineRule="auto"/>
                                <w:textDirection w:val="btLr"/>
                              </w:pPr>
                            </w:p>
                          </w:txbxContent>
                        </wps:txbx>
                        <wps:bodyPr spcFirstLastPara="1" wrap="square" lIns="91425" tIns="91425" rIns="91425" bIns="91425" anchor="ctr" anchorCtr="0">
                          <a:noAutofit/>
                        </wps:bodyPr>
                      </wps:wsp>
                      <wps:wsp>
                        <wps:cNvPr id="1347861414" name="Rechteck 1347861414"/>
                        <wps:cNvSpPr/>
                        <wps:spPr>
                          <a:xfrm rot="10800000" flipH="1">
                            <a:off x="2018367" y="2554256"/>
                            <a:ext cx="613954" cy="115206"/>
                          </a:xfrm>
                          <a:prstGeom prst="rect">
                            <a:avLst/>
                          </a:prstGeom>
                          <a:solidFill>
                            <a:schemeClr val="lt1"/>
                          </a:solidFill>
                          <a:ln>
                            <a:noFill/>
                          </a:ln>
                        </wps:spPr>
                        <wps:txbx>
                          <w:txbxContent>
                            <w:p w14:paraId="71684ADF" w14:textId="77777777" w:rsidR="007D2043" w:rsidRDefault="007D2043">
                              <w:pPr>
                                <w:spacing w:after="0" w:line="240" w:lineRule="auto"/>
                                <w:textDirection w:val="btLr"/>
                              </w:pPr>
                            </w:p>
                          </w:txbxContent>
                        </wps:txbx>
                        <wps:bodyPr spcFirstLastPara="1" wrap="square" lIns="91425" tIns="91425" rIns="91425" bIns="91425" anchor="ctr" anchorCtr="0">
                          <a:noAutofit/>
                        </wps:bodyPr>
                      </wps:wsp>
                      <wps:wsp>
                        <wps:cNvPr id="831455266" name="Rechteck 831455266"/>
                        <wps:cNvSpPr/>
                        <wps:spPr>
                          <a:xfrm rot="10800000" flipH="1">
                            <a:off x="2018367" y="2833927"/>
                            <a:ext cx="613954" cy="115206"/>
                          </a:xfrm>
                          <a:prstGeom prst="rect">
                            <a:avLst/>
                          </a:prstGeom>
                          <a:solidFill>
                            <a:schemeClr val="lt1"/>
                          </a:solidFill>
                          <a:ln>
                            <a:noFill/>
                          </a:ln>
                        </wps:spPr>
                        <wps:txbx>
                          <w:txbxContent>
                            <w:p w14:paraId="1E8326DD" w14:textId="77777777" w:rsidR="007D2043" w:rsidRDefault="007D2043">
                              <w:pPr>
                                <w:spacing w:after="0" w:line="240" w:lineRule="auto"/>
                                <w:textDirection w:val="btLr"/>
                              </w:pPr>
                            </w:p>
                          </w:txbxContent>
                        </wps:txbx>
                        <wps:bodyPr spcFirstLastPara="1" wrap="square" lIns="91425" tIns="91425" rIns="91425" bIns="91425" anchor="ctr" anchorCtr="0">
                          <a:noAutofit/>
                        </wps:bodyPr>
                      </wps:wsp>
                      <wps:wsp>
                        <wps:cNvPr id="799177258" name="Ellipse 799177258"/>
                        <wps:cNvSpPr/>
                        <wps:spPr>
                          <a:xfrm>
                            <a:off x="2733480" y="2373691"/>
                            <a:ext cx="862149" cy="796835"/>
                          </a:xfrm>
                          <a:prstGeom prst="ellipse">
                            <a:avLst/>
                          </a:prstGeom>
                          <a:gradFill>
                            <a:gsLst>
                              <a:gs pos="0">
                                <a:srgbClr val="F4F8FB"/>
                              </a:gs>
                              <a:gs pos="74000">
                                <a:srgbClr val="366092"/>
                              </a:gs>
                              <a:gs pos="83000">
                                <a:srgbClr val="002060"/>
                              </a:gs>
                              <a:gs pos="100000">
                                <a:srgbClr val="0070C0"/>
                              </a:gs>
                            </a:gsLst>
                            <a:lin ang="5400000" scaled="0"/>
                          </a:gradFill>
                          <a:ln>
                            <a:noFill/>
                          </a:ln>
                        </wps:spPr>
                        <wps:txbx>
                          <w:txbxContent>
                            <w:p w14:paraId="6E1D3C7F" w14:textId="77777777" w:rsidR="007D2043" w:rsidRDefault="007D2043">
                              <w:pPr>
                                <w:spacing w:after="0" w:line="240" w:lineRule="auto"/>
                                <w:textDirection w:val="btLr"/>
                              </w:pPr>
                            </w:p>
                          </w:txbxContent>
                        </wps:txbx>
                        <wps:bodyPr spcFirstLastPara="1" wrap="square" lIns="91425" tIns="91425" rIns="91425" bIns="91425" anchor="ctr" anchorCtr="0">
                          <a:noAutofit/>
                        </wps:bodyPr>
                      </wps:wsp>
                      <wps:wsp>
                        <wps:cNvPr id="460899561" name="Rechteck 460899561"/>
                        <wps:cNvSpPr/>
                        <wps:spPr>
                          <a:xfrm rot="10800000" flipH="1">
                            <a:off x="3060049" y="2564284"/>
                            <a:ext cx="251547" cy="126663"/>
                          </a:xfrm>
                          <a:prstGeom prst="rect">
                            <a:avLst/>
                          </a:prstGeom>
                          <a:solidFill>
                            <a:schemeClr val="lt1"/>
                          </a:solidFill>
                          <a:ln>
                            <a:noFill/>
                          </a:ln>
                        </wps:spPr>
                        <wps:txbx>
                          <w:txbxContent>
                            <w:p w14:paraId="01026F43" w14:textId="77777777" w:rsidR="007D2043" w:rsidRDefault="007D2043">
                              <w:pPr>
                                <w:spacing w:after="0" w:line="240" w:lineRule="auto"/>
                                <w:textDirection w:val="btLr"/>
                              </w:pPr>
                            </w:p>
                          </w:txbxContent>
                        </wps:txbx>
                        <wps:bodyPr spcFirstLastPara="1" wrap="square" lIns="91425" tIns="91425" rIns="91425" bIns="91425" anchor="ctr" anchorCtr="0">
                          <a:noAutofit/>
                        </wps:bodyPr>
                      </wps:wsp>
                      <wps:wsp>
                        <wps:cNvPr id="1255378243" name="Rechtwinkliges Dreieck 1255378243"/>
                        <wps:cNvSpPr/>
                        <wps:spPr>
                          <a:xfrm>
                            <a:off x="3060049" y="2836102"/>
                            <a:ext cx="535580" cy="479573"/>
                          </a:xfrm>
                          <a:prstGeom prst="rtTriangle">
                            <a:avLst/>
                          </a:prstGeom>
                          <a:solidFill>
                            <a:schemeClr val="lt1"/>
                          </a:solidFill>
                          <a:ln>
                            <a:noFill/>
                          </a:ln>
                        </wps:spPr>
                        <wps:txbx>
                          <w:txbxContent>
                            <w:p w14:paraId="3972FDF2" w14:textId="77777777" w:rsidR="007D2043" w:rsidRDefault="007D2043">
                              <w:pPr>
                                <w:spacing w:after="0" w:line="240" w:lineRule="auto"/>
                                <w:textDirection w:val="btLr"/>
                              </w:pPr>
                            </w:p>
                          </w:txbxContent>
                        </wps:txbx>
                        <wps:bodyPr spcFirstLastPara="1" wrap="square" lIns="91425" tIns="91425" rIns="91425" bIns="91425" anchor="ctr" anchorCtr="0">
                          <a:noAutofit/>
                        </wps:bodyPr>
                      </wps:wsp>
                      <wps:wsp>
                        <wps:cNvPr id="1763643777" name="Rechtwinkliges Dreieck 1763643777"/>
                        <wps:cNvSpPr/>
                        <wps:spPr>
                          <a:xfrm rot="10800000">
                            <a:off x="3258898" y="2827382"/>
                            <a:ext cx="535580" cy="479573"/>
                          </a:xfrm>
                          <a:prstGeom prst="rtTriangle">
                            <a:avLst/>
                          </a:prstGeom>
                          <a:solidFill>
                            <a:schemeClr val="lt1"/>
                          </a:solidFill>
                          <a:ln>
                            <a:noFill/>
                          </a:ln>
                        </wps:spPr>
                        <wps:txbx>
                          <w:txbxContent>
                            <w:p w14:paraId="08B193AD" w14:textId="77777777" w:rsidR="007D2043" w:rsidRDefault="007D2043">
                              <w:pPr>
                                <w:spacing w:after="0" w:line="240" w:lineRule="auto"/>
                                <w:textDirection w:val="btLr"/>
                              </w:pPr>
                            </w:p>
                          </w:txbxContent>
                        </wps:txbx>
                        <wps:bodyPr spcFirstLastPara="1" wrap="square" lIns="91425" tIns="91425" rIns="91425" bIns="91425" anchor="ctr" anchorCtr="0">
                          <a:noAutofit/>
                        </wps:bodyPr>
                      </wps:wsp>
                      <wps:wsp>
                        <wps:cNvPr id="1554802553" name="Rechteck 1554802553"/>
                        <wps:cNvSpPr/>
                        <wps:spPr>
                          <a:xfrm rot="10800000" flipH="1">
                            <a:off x="3149099" y="2564284"/>
                            <a:ext cx="251547" cy="126663"/>
                          </a:xfrm>
                          <a:prstGeom prst="rect">
                            <a:avLst/>
                          </a:prstGeom>
                          <a:solidFill>
                            <a:schemeClr val="lt1"/>
                          </a:solidFill>
                          <a:ln>
                            <a:noFill/>
                          </a:ln>
                        </wps:spPr>
                        <wps:txbx>
                          <w:txbxContent>
                            <w:p w14:paraId="50F10900" w14:textId="77777777" w:rsidR="007D2043" w:rsidRDefault="007D2043">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000366B3" id="Gruppieren 531488784" o:spid="_x0000_s1050" style="position:absolute;margin-left:-6pt;margin-top:-17pt;width:57.1pt;height:51pt;z-index:251660288" coordorigin="49707,34434" coordsize="7506,6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">
              <v:group id="Gruppieren 360026549" o:spid="_x0000_s1051" style="position:absolute;left:49834;top:34561;width:7251;height:6477" coordsize="62962,52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">
                <v:rect id="Rechteck 1816605925" o:spid="_x0000_s1052" style="position:absolute;width:62962;height:52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" filled="f" stroked="f">
                  <v:textbox inset="2.53958mm,2.53958mm,2.53958mm,2.53958mm">
                    <w:txbxContent>
                      <w:p w14:paraId="603B9352" w14:textId="77777777" w:rsidR="007D2043" w:rsidRDefault="007D2043">
                        <w:pPr>
                          <w:spacing w:after="0" w:line="240" w:lineRule="auto"/>
                          <w:textDirection w:val="btLr"/>
                        </w:pPr>
                      </w:p>
                    </w:txbxContent>
                  </v:textbox>
                </v:rect>
                <v:oval id="Ellipse 185752720" o:spid="_x0000_s1053" style="position:absolute;left:37113;top:23736;width:8622;height:7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" fillcolor="#f4f8fb" stroked="f">
                  <v:fill color2="#0070c0" colors="0 #f4f8fb;48497f #366092;54395f #002060;1 #0070c0" focus="100%" type="gradient">
                    <o:fill v:ext="view" type="gradientUnscaled"/>
                  </v:fill>
                  <v:textbox inset="2.53958mm,2.53958mm,2.53958mm,2.53958mm">
                    <w:txbxContent>
                      <w:p w14:paraId="6A1302A0" w14:textId="77777777" w:rsidR="007D2043" w:rsidRDefault="007D2043">
                        <w:pPr>
                          <w:spacing w:after="0" w:line="240" w:lineRule="auto"/>
                          <w:textDirection w:val="btLr"/>
                        </w:pPr>
                      </w:p>
                    </w:txbxContent>
                  </v:textbox>
                </v:oval>
                <v:rect id="Rechteck 2084212342" o:spid="_x0000_s1054" style="position:absolute;left:42515;top:25564;width:3524;height:6634;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" fillcolor="white [3201]" stroked="f">
                  <v:textbox inset="2.53958mm,2.53958mm,2.53958mm,2.53958mm">
                    <w:txbxContent>
                      <w:p w14:paraId="4327B668" w14:textId="77777777" w:rsidR="007D2043" w:rsidRDefault="007D2043">
                        <w:pPr>
                          <w:spacing w:after="0" w:line="240" w:lineRule="auto"/>
                          <w:textDirection w:val="btLr"/>
                        </w:pPr>
                      </w:p>
                    </w:txbxContent>
                  </v:textbox>
                </v:rect>
                <v:rect id="Rechteck 1779511988" o:spid="_x0000_s1055" style="position:absolute;left:36752;top:25542;width:3524;height:6634;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" fillcolor="white [3201]" stroked="f">
                  <v:textbox inset="2.53958mm,2.53958mm,2.53958mm,2.53958mm">
                    <w:txbxContent>
                      <w:p w14:paraId="7F7C8117" w14:textId="77777777" w:rsidR="007D2043" w:rsidRDefault="007D2043">
                        <w:pPr>
                          <w:spacing w:after="0" w:line="240" w:lineRule="auto"/>
                          <w:textDirection w:val="btLr"/>
                        </w:pPr>
                      </w:p>
                    </w:txbxContent>
                  </v:textbox>
                </v:rect>
                <v:shape id="Freihandform: Form 1231752888" o:spid="_x0000_s1056" style="position:absolute;width:36376;height:34741;visibility:visible;mso-wrap-style:square;v-text-anchor:middle" coordsize="3637684,34741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" adj="-11796480,,5400" path="m2455817,v423847,,822616,91667,1170588,253047l3637684,258897,3394165,248196v-1602803,,-2902132,1130698,-2902132,2525485c492033,2948030,512335,3118251,550994,3282654r56587,191513l560789,3430214c210452,3067800,,2603177,,2096589,,938675,1099507,,2455817,xe" fillcolor="#f4f8fb" strokecolor="#395e89" strokeweight="2pt">
                  <v:fill color2="#0070c0" colors="0 #f4f8fb;48497f #366092;54395f #002060;1 #0070c0" focus="100%" type="gradient">
                    <o:fill v:ext="view" type="gradientUnscaled"/>
                  </v:fill>
                  <v:stroke startarrowwidth="narrow" startarrowlength="short" endarrowwidth="narrow" endarrowlength="short" joinstyle="round"/>
                  <v:formulas/>
                  <v:path arrowok="t" o:extrusionok="f" o:connecttype="custom" textboxrect="0,0,3637684,3474167"/>
                  <v:textbox inset="2.53958mm,2.53958mm,2.53958mm,2.53958mm">
                    <w:txbxContent>
                      <w:p w14:paraId="22BE4171" w14:textId="77777777" w:rsidR="007D2043" w:rsidRDefault="007D2043">
                        <w:pPr>
                          <w:spacing w:after="0" w:line="240" w:lineRule="auto"/>
                          <w:textDirection w:val="btLr"/>
                        </w:pPr>
                      </w:p>
                    </w:txbxContent>
                  </v:textbox>
                </v:shape>
                <v:shape id="Freihandform: Form 201247102" o:spid="_x0000_s1057" style="position:absolute;left:6075;top:2588;width:56887;height:50403;visibility:visible;mso-wrap-style:square;v-text-anchor:middle" coordsize="5688716,50402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" adj="-11796480,,5400" path="m3030103,r53207,2338c4546728,131668,5688716,1207171,5688716,2514784v,1394787,-1299329,2525485,-2902132,2525485c1484307,5040269,382370,4293832,14926,3265786l,3215270r111711,104934c556127,3699612,1170081,3934281,1848236,3934281v1356310,,2455817,-938675,2455817,-2096589c4304053,1113996,3874558,475940,3221307,99168l3030103,xe" fillcolor="#f4f8fb" strokecolor="#395e89" strokeweight="2pt">
                  <v:fill color2="#0070c0" colors="0 #f4f8fb;48497f #366092;54395f #002060;1 #0070c0" focus="100%" type="gradient">
                    <o:fill v:ext="view" type="gradientUnscaled"/>
                  </v:fill>
                  <v:stroke startarrowwidth="narrow" startarrowlength="short" endarrowwidth="narrow" endarrowlength="short" joinstyle="round"/>
                  <v:formulas/>
                  <v:path arrowok="t" o:extrusionok="f" o:connecttype="custom" textboxrect="0,0,5688716,5040269"/>
                  <v:textbox inset="2.53958mm,2.53958mm,2.53958mm,2.53958mm">
                    <w:txbxContent>
                      <w:p w14:paraId="19B3342C" w14:textId="77777777" w:rsidR="007D2043" w:rsidRDefault="007D2043">
                        <w:pPr>
                          <w:spacing w:after="0" w:line="240" w:lineRule="auto"/>
                          <w:textDirection w:val="btLr"/>
                        </w:pPr>
                      </w:p>
                    </w:txbxContent>
                  </v:textbox>
                </v:shape>
                <v:oval id="Ellipse 666116970" o:spid="_x0000_s1058" style="position:absolute;left:18418;top:10972;width:8622;height:7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" fillcolor="#f4f8fb" stroked="f">
                  <v:fill color2="#0070c0" colors="0 #f4f8fb;48497f #366092;54395f #002060;1 #0070c0" focus="100%" type="gradient">
                    <o:fill v:ext="view" type="gradientUnscaled"/>
                  </v:fill>
                  <v:textbox inset="2.53958mm,2.53958mm,2.53958mm,2.53958mm">
                    <w:txbxContent>
                      <w:p w14:paraId="15FB8C4D" w14:textId="77777777" w:rsidR="007D2043" w:rsidRDefault="007D2043">
                        <w:pPr>
                          <w:spacing w:after="0" w:line="240" w:lineRule="auto"/>
                          <w:textDirection w:val="btLr"/>
                        </w:pPr>
                      </w:p>
                    </w:txbxContent>
                  </v:textbox>
                </v:oval>
                <v:rect id="Rechteck 137773004" o:spid="_x0000_s1059" style="position:absolute;left:21684;top:12878;width:6139;height:1152;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" fillcolor="white [3201]" stroked="f">
                  <v:textbox inset="2.53958mm,2.53958mm,2.53958mm,2.53958mm">
                    <w:txbxContent>
                      <w:p w14:paraId="78AEE442" w14:textId="77777777" w:rsidR="007D2043" w:rsidRDefault="007D2043">
                        <w:pPr>
                          <w:spacing w:after="0" w:line="240" w:lineRule="auto"/>
                          <w:textDirection w:val="btLr"/>
                        </w:pPr>
                      </w:p>
                    </w:txbxContent>
                  </v:textbox>
                </v:rect>
                <v:rect id="Rechteck 1760883079" o:spid="_x0000_s1060" style="position:absolute;left:21684;top:15675;width:6139;height:1152;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" fillcolor="white [3201]" stroked="f">
                  <v:textbox inset="2.53958mm,2.53958mm,2.53958mm,2.53958mm">
                    <w:txbxContent>
                      <w:p w14:paraId="50F63015" w14:textId="77777777" w:rsidR="007D2043" w:rsidRDefault="007D2043">
                        <w:pPr>
                          <w:spacing w:after="0" w:line="240" w:lineRule="auto"/>
                          <w:textDirection w:val="btLr"/>
                        </w:pPr>
                      </w:p>
                    </w:txbxContent>
                  </v:textbox>
                </v:rect>
                <v:oval id="Ellipse 1421626202" o:spid="_x0000_s1061" style="position:absolute;left:28805;top:10972;width:8621;height:7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" fillcolor="#f4f8fb" stroked="f">
                  <v:fill color2="#0070c0" colors="0 #f4f8fb;48497f #366092;54395f #002060;1 #0070c0" focus="100%" type="gradient">
                    <o:fill v:ext="view" type="gradientUnscaled"/>
                  </v:fill>
                  <v:textbox inset="2.53958mm,2.53958mm,2.53958mm,2.53958mm">
                    <w:txbxContent>
                      <w:p w14:paraId="7316B9AB" w14:textId="77777777" w:rsidR="007D2043" w:rsidRDefault="007D2043">
                        <w:pPr>
                          <w:spacing w:after="0" w:line="240" w:lineRule="auto"/>
                          <w:textDirection w:val="btLr"/>
                        </w:pPr>
                      </w:p>
                    </w:txbxContent>
                  </v:textbox>
                </v:oval>
                <v:rect id="Rechteck 2028816093" o:spid="_x0000_s1062" style="position:absolute;left:31281;top:10972;width:3985;height:4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" fillcolor="white [3201]" stroked="f">
                  <v:textbox inset="2.53958mm,2.53958mm,2.53958mm,2.53958mm">
                    <w:txbxContent>
                      <w:p w14:paraId="5B7C2349" w14:textId="77777777" w:rsidR="007D2043" w:rsidRDefault="007D2043">
                        <w:pPr>
                          <w:spacing w:after="0" w:line="240" w:lineRule="auto"/>
                          <w:textDirection w:val="btLr"/>
                        </w:pPr>
                      </w:p>
                    </w:txbxContent>
                  </v:textbox>
                </v:rect>
                <v:oval id="Ellipse 646308256" o:spid="_x0000_s1063" style="position:absolute;left:7920;top:23658;width:8127;height:796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" fillcolor="#f4f8fb" stroked="f">
                  <v:fill color2="#0070c0" colors="0 #f4f8fb;48497f #366092;54395f #002060;1 #0070c0" focus="100%" type="gradient">
                    <o:fill v:ext="view" type="gradientUnscaled"/>
                  </v:fill>
                  <v:textbox inset="2.53958mm,2.53958mm,2.53958mm,2.53958mm">
                    <w:txbxContent>
                      <w:p w14:paraId="11C19B54" w14:textId="77777777" w:rsidR="007D2043" w:rsidRDefault="007D2043">
                        <w:pPr>
                          <w:spacing w:after="0" w:line="240" w:lineRule="auto"/>
                          <w:textDirection w:val="btLr"/>
                        </w:pPr>
                      </w:p>
                    </w:txbxContent>
                  </v:textbox>
                </v:oval>
                <v:rect id="Rechteck 1864091256" o:spid="_x0000_s1064" style="position:absolute;left:11739;top:25439;width:3756;height:470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" fillcolor="white [3201]" stroked="f">
                  <v:textbox inset="2.53958mm,2.53958mm,2.53958mm,2.53958mm">
                    <w:txbxContent>
                      <w:p w14:paraId="3D89CD54" w14:textId="77777777" w:rsidR="007D2043" w:rsidRDefault="007D2043">
                        <w:pPr>
                          <w:spacing w:after="0" w:line="240" w:lineRule="auto"/>
                          <w:textDirection w:val="btLr"/>
                        </w:pPr>
                      </w:p>
                    </w:txbxContent>
                  </v:textbox>
                </v:rect>
                <v:oval id="Ellipse 698636215" o:spid="_x0000_s1065" style="position:absolute;left:16917;top:23636;width:8622;height:7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" fillcolor="#f4f8fb" stroked="f">
                  <v:fill color2="#0070c0" colors="0 #f4f8fb;48497f #366092;54395f #002060;1 #0070c0" focus="100%" type="gradient">
                    <o:fill v:ext="view" type="gradientUnscaled"/>
                  </v:fill>
                  <v:textbox inset="2.53958mm,2.53958mm,2.53958mm,2.53958mm">
                    <w:txbxContent>
                      <w:p w14:paraId="3A18BE84" w14:textId="77777777" w:rsidR="007D2043" w:rsidRDefault="007D2043">
                        <w:pPr>
                          <w:spacing w:after="0" w:line="240" w:lineRule="auto"/>
                          <w:textDirection w:val="btLr"/>
                        </w:pPr>
                      </w:p>
                    </w:txbxContent>
                  </v:textbox>
                </v:oval>
                <v:rect id="Rechteck 1347861414" o:spid="_x0000_s1066" style="position:absolute;left:20183;top:25542;width:6140;height:1152;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" fillcolor="white [3201]" stroked="f">
                  <v:textbox inset="2.53958mm,2.53958mm,2.53958mm,2.53958mm">
                    <w:txbxContent>
                      <w:p w14:paraId="71684ADF" w14:textId="77777777" w:rsidR="007D2043" w:rsidRDefault="007D2043">
                        <w:pPr>
                          <w:spacing w:after="0" w:line="240" w:lineRule="auto"/>
                          <w:textDirection w:val="btLr"/>
                        </w:pPr>
                      </w:p>
                    </w:txbxContent>
                  </v:textbox>
                </v:rect>
                <v:rect id="Rechteck 831455266" o:spid="_x0000_s1067" style="position:absolute;left:20183;top:28339;width:6140;height:1152;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" fillcolor="white [3201]" stroked="f">
                  <v:textbox inset="2.53958mm,2.53958mm,2.53958mm,2.53958mm">
                    <w:txbxContent>
                      <w:p w14:paraId="1E8326DD" w14:textId="77777777" w:rsidR="007D2043" w:rsidRDefault="007D2043">
                        <w:pPr>
                          <w:spacing w:after="0" w:line="240" w:lineRule="auto"/>
                          <w:textDirection w:val="btLr"/>
                        </w:pPr>
                      </w:p>
                    </w:txbxContent>
                  </v:textbox>
                </v:rect>
                <v:oval id="Ellipse 799177258" o:spid="_x0000_s1068" style="position:absolute;left:27334;top:23736;width:8622;height:7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" fillcolor="#f4f8fb" stroked="f">
                  <v:fill color2="#0070c0" colors="0 #f4f8fb;48497f #366092;54395f #002060;1 #0070c0" focus="100%" type="gradient">
                    <o:fill v:ext="view" type="gradientUnscaled"/>
                  </v:fill>
                  <v:textbox inset="2.53958mm,2.53958mm,2.53958mm,2.53958mm">
                    <w:txbxContent>
                      <w:p w14:paraId="6E1D3C7F" w14:textId="77777777" w:rsidR="007D2043" w:rsidRDefault="007D2043">
                        <w:pPr>
                          <w:spacing w:after="0" w:line="240" w:lineRule="auto"/>
                          <w:textDirection w:val="btLr"/>
                        </w:pPr>
                      </w:p>
                    </w:txbxContent>
                  </v:textbox>
                </v:oval>
                <v:rect id="Rechteck 460899561" o:spid="_x0000_s1069" style="position:absolute;left:30600;top:25642;width:2515;height:1267;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" fillcolor="white [3201]" stroked="f">
                  <v:textbox inset="2.53958mm,2.53958mm,2.53958mm,2.53958mm">
                    <w:txbxContent>
                      <w:p w14:paraId="01026F43" w14:textId="77777777" w:rsidR="007D2043" w:rsidRDefault="007D2043">
                        <w:pPr>
                          <w:spacing w:after="0" w:line="240" w:lineRule="auto"/>
                          <w:textDirection w:val="btLr"/>
                        </w:pPr>
                      </w:p>
                    </w:txbxContent>
                  </v:textbox>
                </v:rect>
                <v:shapetype id="_x0000_t6" coordsize="21600,21600" o:spt="6" path="m,l,21600r21600,xe">
                  <v:stroke joinstyle="miter"/>
                  <v:path gradientshapeok="t" o:connecttype="custom" o:connectlocs="0,0;0,10800;0,21600;10800,21600;21600,21600;10800,10800" textboxrect="1800,12600,12600,19800"/>
                </v:shapetype>
                <v:shape id="Rechtwinkliges Dreieck 1255378243" o:spid="_x0000_s1070" type="#_x0000_t6" style="position:absolute;left:30600;top:28361;width:5356;height:4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" fillcolor="white [3201]" stroked="f">
                  <v:textbox inset="2.53958mm,2.53958mm,2.53958mm,2.53958mm">
                    <w:txbxContent>
                      <w:p w14:paraId="3972FDF2" w14:textId="77777777" w:rsidR="007D2043" w:rsidRDefault="007D2043">
                        <w:pPr>
                          <w:spacing w:after="0" w:line="240" w:lineRule="auto"/>
                          <w:textDirection w:val="btLr"/>
                        </w:pPr>
                      </w:p>
                    </w:txbxContent>
                  </v:textbox>
                </v:shape>
                <v:shape id="Rechtwinkliges Dreieck 1763643777" o:spid="_x0000_s1071" type="#_x0000_t6" style="position:absolute;left:32588;top:28273;width:5356;height:479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" fillcolor="white [3201]" stroked="f">
                  <v:textbox inset="2.53958mm,2.53958mm,2.53958mm,2.53958mm">
                    <w:txbxContent>
                      <w:p w14:paraId="08B193AD" w14:textId="77777777" w:rsidR="007D2043" w:rsidRDefault="007D2043">
                        <w:pPr>
                          <w:spacing w:after="0" w:line="240" w:lineRule="auto"/>
                          <w:textDirection w:val="btLr"/>
                        </w:pPr>
                      </w:p>
                    </w:txbxContent>
                  </v:textbox>
                </v:shape>
                <v:rect id="Rechteck 1554802553" o:spid="_x0000_s1072" style="position:absolute;left:31490;top:25642;width:2516;height:1267;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" fillcolor="white [3201]" stroked="f">
                  <v:textbox inset="2.53958mm,2.53958mm,2.53958mm,2.53958mm">
                    <w:txbxContent>
                      <w:p w14:paraId="50F10900" w14:textId="77777777" w:rsidR="007D2043" w:rsidRDefault="007D2043">
                        <w:pPr>
                          <w:spacing w:after="0" w:line="240" w:lineRule="auto"/>
                          <w:textDirection w:val="btLr"/>
                        </w:pPr>
                      </w:p>
                    </w:txbxContent>
                  </v:textbox>
                </v:rect>
              </v:group>
            </v:group>
          </w:pict>
        </mc:Fallback>
      </mc:AlternateContent>
    </w:r>
  </w:p>
  <w:p w14:paraId="69B4DF76" w14:textId="77777777" w:rsidR="007D2043" w:rsidRDefault="007D2043">
    <w:pPr>
      <w:pBdr>
        <w:top w:val="nil"/>
        <w:left w:val="nil"/>
        <w:bottom w:val="nil"/>
        <w:right w:val="nil"/>
        <w:between w:val="nil"/>
      </w:pBdr>
      <w:tabs>
        <w:tab w:val="center" w:pos="4536"/>
        <w:tab w:val="right" w:pos="9072"/>
      </w:tabs>
      <w:spacing w:after="0" w:line="240" w:lineRule="auto"/>
      <w:rPr>
        <w:rFonts w:ascii="Arial" w:eastAsia="Arial" w:hAnsi="Arial" w:cs="Arial"/>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F92552"/>
    <w:multiLevelType w:val="multilevel"/>
    <w:tmpl w:val="EFC8952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CDA2A40"/>
    <w:multiLevelType w:val="multilevel"/>
    <w:tmpl w:val="21B8E3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DB227F8"/>
    <w:multiLevelType w:val="multilevel"/>
    <w:tmpl w:val="1FE04F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EC26713"/>
    <w:multiLevelType w:val="multilevel"/>
    <w:tmpl w:val="2AB826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1241E28"/>
    <w:multiLevelType w:val="multilevel"/>
    <w:tmpl w:val="4FEEC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12C5342"/>
    <w:multiLevelType w:val="multilevel"/>
    <w:tmpl w:val="B20861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25B3579"/>
    <w:multiLevelType w:val="multilevel"/>
    <w:tmpl w:val="602A9E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3565B79"/>
    <w:multiLevelType w:val="multilevel"/>
    <w:tmpl w:val="189EDC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6ED1BB2"/>
    <w:multiLevelType w:val="multilevel"/>
    <w:tmpl w:val="41A835A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15:restartNumberingAfterBreak="0">
    <w:nsid w:val="308B057D"/>
    <w:multiLevelType w:val="multilevel"/>
    <w:tmpl w:val="75E41350"/>
    <w:lvl w:ilvl="0">
      <w:start w:val="2"/>
      <w:numFmt w:val="decimal"/>
      <w:lvlText w:val="%1"/>
      <w:lvlJc w:val="left"/>
      <w:pPr>
        <w:ind w:left="432" w:hanging="360"/>
      </w:pPr>
    </w:lvl>
    <w:lvl w:ilvl="1">
      <w:start w:val="1"/>
      <w:numFmt w:val="decimal"/>
      <w:lvlText w:val="%1.%2"/>
      <w:lvlJc w:val="left"/>
      <w:pPr>
        <w:ind w:left="1152" w:hanging="720"/>
      </w:pPr>
    </w:lvl>
    <w:lvl w:ilvl="2">
      <w:start w:val="1"/>
      <w:numFmt w:val="decimal"/>
      <w:lvlText w:val="%1.%2.%3"/>
      <w:lvlJc w:val="left"/>
      <w:pPr>
        <w:ind w:left="1512" w:hanging="720"/>
      </w:pPr>
    </w:lvl>
    <w:lvl w:ilvl="3">
      <w:start w:val="1"/>
      <w:numFmt w:val="decimal"/>
      <w:lvlText w:val="%1.%2.%3.%4"/>
      <w:lvlJc w:val="left"/>
      <w:pPr>
        <w:ind w:left="2232" w:hanging="1080"/>
      </w:pPr>
    </w:lvl>
    <w:lvl w:ilvl="4">
      <w:start w:val="1"/>
      <w:numFmt w:val="decimal"/>
      <w:lvlText w:val="%1.%2.%3.%4.%5"/>
      <w:lvlJc w:val="left"/>
      <w:pPr>
        <w:ind w:left="2952" w:hanging="1440"/>
      </w:pPr>
    </w:lvl>
    <w:lvl w:ilvl="5">
      <w:start w:val="1"/>
      <w:numFmt w:val="decimal"/>
      <w:lvlText w:val="%1.%2.%3.%4.%5.%6"/>
      <w:lvlJc w:val="left"/>
      <w:pPr>
        <w:ind w:left="3312" w:hanging="1440"/>
      </w:pPr>
    </w:lvl>
    <w:lvl w:ilvl="6">
      <w:start w:val="1"/>
      <w:numFmt w:val="decimal"/>
      <w:lvlText w:val="%1.%2.%3.%4.%5.%6.%7"/>
      <w:lvlJc w:val="left"/>
      <w:pPr>
        <w:ind w:left="4032" w:hanging="1800"/>
      </w:pPr>
    </w:lvl>
    <w:lvl w:ilvl="7">
      <w:start w:val="1"/>
      <w:numFmt w:val="decimal"/>
      <w:lvlText w:val="%1.%2.%3.%4.%5.%6.%7.%8"/>
      <w:lvlJc w:val="left"/>
      <w:pPr>
        <w:ind w:left="4752" w:hanging="2160"/>
      </w:pPr>
    </w:lvl>
    <w:lvl w:ilvl="8">
      <w:start w:val="1"/>
      <w:numFmt w:val="decimal"/>
      <w:lvlText w:val="%1.%2.%3.%4.%5.%6.%7.%8.%9"/>
      <w:lvlJc w:val="left"/>
      <w:pPr>
        <w:ind w:left="5112" w:hanging="2160"/>
      </w:pPr>
    </w:lvl>
  </w:abstractNum>
  <w:abstractNum w:abstractNumId="10" w15:restartNumberingAfterBreak="0">
    <w:nsid w:val="450626EC"/>
    <w:multiLevelType w:val="multilevel"/>
    <w:tmpl w:val="DABC09C2"/>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88135D5"/>
    <w:multiLevelType w:val="multilevel"/>
    <w:tmpl w:val="CAC2F6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FC20B70"/>
    <w:multiLevelType w:val="multilevel"/>
    <w:tmpl w:val="145699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8765DBE"/>
    <w:multiLevelType w:val="multilevel"/>
    <w:tmpl w:val="3DD6C7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93D49E3"/>
    <w:multiLevelType w:val="multilevel"/>
    <w:tmpl w:val="845C53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2784FE9"/>
    <w:multiLevelType w:val="multilevel"/>
    <w:tmpl w:val="E28EE0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1854D97"/>
    <w:multiLevelType w:val="multilevel"/>
    <w:tmpl w:val="CEA63E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563183D"/>
    <w:multiLevelType w:val="multilevel"/>
    <w:tmpl w:val="49AA73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73F00C5"/>
    <w:multiLevelType w:val="multilevel"/>
    <w:tmpl w:val="70609ACE"/>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E09736D"/>
    <w:multiLevelType w:val="multilevel"/>
    <w:tmpl w:val="D550FD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77954899">
    <w:abstractNumId w:val="14"/>
  </w:num>
  <w:num w:numId="2" w16cid:durableId="141703112">
    <w:abstractNumId w:val="5"/>
  </w:num>
  <w:num w:numId="3" w16cid:durableId="857812878">
    <w:abstractNumId w:val="7"/>
  </w:num>
  <w:num w:numId="4" w16cid:durableId="159472071">
    <w:abstractNumId w:val="1"/>
  </w:num>
  <w:num w:numId="5" w16cid:durableId="1647974598">
    <w:abstractNumId w:val="6"/>
  </w:num>
  <w:num w:numId="6" w16cid:durableId="1455254076">
    <w:abstractNumId w:val="12"/>
  </w:num>
  <w:num w:numId="7" w16cid:durableId="770975170">
    <w:abstractNumId w:val="0"/>
  </w:num>
  <w:num w:numId="8" w16cid:durableId="1775898097">
    <w:abstractNumId w:val="18"/>
  </w:num>
  <w:num w:numId="9" w16cid:durableId="1569807409">
    <w:abstractNumId w:val="8"/>
  </w:num>
  <w:num w:numId="10" w16cid:durableId="827674503">
    <w:abstractNumId w:val="15"/>
  </w:num>
  <w:num w:numId="11" w16cid:durableId="443430344">
    <w:abstractNumId w:val="10"/>
  </w:num>
  <w:num w:numId="12" w16cid:durableId="893272482">
    <w:abstractNumId w:val="3"/>
  </w:num>
  <w:num w:numId="13" w16cid:durableId="820342842">
    <w:abstractNumId w:val="19"/>
  </w:num>
  <w:num w:numId="14" w16cid:durableId="575018961">
    <w:abstractNumId w:val="4"/>
  </w:num>
  <w:num w:numId="15" w16cid:durableId="2058628339">
    <w:abstractNumId w:val="17"/>
  </w:num>
  <w:num w:numId="16" w16cid:durableId="1667708137">
    <w:abstractNumId w:val="16"/>
  </w:num>
  <w:num w:numId="17" w16cid:durableId="1707414040">
    <w:abstractNumId w:val="11"/>
  </w:num>
  <w:num w:numId="18" w16cid:durableId="1063216667">
    <w:abstractNumId w:val="2"/>
  </w:num>
  <w:num w:numId="19" w16cid:durableId="383869322">
    <w:abstractNumId w:val="9"/>
  </w:num>
  <w:num w:numId="20" w16cid:durableId="3388492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2043"/>
    <w:rsid w:val="00062C6E"/>
    <w:rsid w:val="001000B2"/>
    <w:rsid w:val="00137FF5"/>
    <w:rsid w:val="00411955"/>
    <w:rsid w:val="00477A6F"/>
    <w:rsid w:val="004D7935"/>
    <w:rsid w:val="006F4FFA"/>
    <w:rsid w:val="00785489"/>
    <w:rsid w:val="007D2043"/>
    <w:rsid w:val="00910D17"/>
    <w:rsid w:val="009A17F5"/>
    <w:rsid w:val="009C46EE"/>
    <w:rsid w:val="00D33694"/>
    <w:rsid w:val="00F23F20"/>
    <w:rsid w:val="00FA23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FB315EE"/>
  <w15:docId w15:val="{A6444AF0-40C7-4613-B2E6-E74A8A099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de-DE"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65E95"/>
  </w:style>
  <w:style w:type="paragraph" w:styleId="berschrift1">
    <w:name w:val="heading 1"/>
    <w:basedOn w:val="Standard"/>
    <w:next w:val="Standard"/>
    <w:link w:val="berschrift1Zchn"/>
    <w:uiPriority w:val="9"/>
    <w:qFormat/>
    <w:rsid w:val="00DB3F97"/>
    <w:pPr>
      <w:keepNext/>
      <w:keepLines/>
      <w:spacing w:before="360" w:after="0" w:line="240" w:lineRule="auto"/>
      <w:outlineLvl w:val="0"/>
    </w:pPr>
    <w:rPr>
      <w:rFonts w:asciiTheme="majorHAnsi" w:eastAsiaTheme="majorEastAsia" w:hAnsiTheme="majorHAnsi" w:cstheme="majorBidi"/>
      <w:bCs/>
      <w:color w:val="4F81BD" w:themeColor="accent1"/>
      <w:spacing w:val="20"/>
      <w:sz w:val="32"/>
      <w:szCs w:val="28"/>
      <w:lang w:val="en-US"/>
    </w:rPr>
  </w:style>
  <w:style w:type="paragraph" w:styleId="berschrift2">
    <w:name w:val="heading 2"/>
    <w:basedOn w:val="Standard"/>
    <w:next w:val="Standard"/>
    <w:link w:val="berschrift2Zchn"/>
    <w:uiPriority w:val="9"/>
    <w:unhideWhenUsed/>
    <w:qFormat/>
    <w:rsid w:val="00F9221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iPriority w:val="9"/>
    <w:semiHidden/>
    <w:unhideWhenUsed/>
    <w:qFormat/>
    <w:rsid w:val="004C704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erschrift4">
    <w:name w:val="heading 4"/>
    <w:basedOn w:val="Standard"/>
    <w:next w:val="Standard"/>
    <w:uiPriority w:val="9"/>
    <w:semiHidden/>
    <w:unhideWhenUsed/>
    <w:qFormat/>
    <w:pPr>
      <w:keepNext/>
      <w:keepLines/>
      <w:spacing w:before="240" w:after="40"/>
      <w:outlineLvl w:val="3"/>
    </w:pPr>
    <w:rPr>
      <w:b/>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link w:val="TitelZchn"/>
    <w:uiPriority w:val="10"/>
    <w:qFormat/>
    <w:rsid w:val="00466760"/>
    <w:pPr>
      <w:pBdr>
        <w:bottom w:val="single" w:sz="8" w:space="4" w:color="5B9BD5"/>
      </w:pBdr>
      <w:spacing w:after="300" w:line="240" w:lineRule="auto"/>
      <w:contextualSpacing/>
    </w:pPr>
    <w:rPr>
      <w:rFonts w:ascii="Calibri Light" w:eastAsia="Times New Roman" w:hAnsi="Calibri Light"/>
      <w:color w:val="323E4F"/>
      <w:spacing w:val="5"/>
      <w:kern w:val="28"/>
      <w:sz w:val="52"/>
      <w:szCs w:val="52"/>
      <w:lang w:val="en-US"/>
    </w:rPr>
  </w:style>
  <w:style w:type="character" w:customStyle="1" w:styleId="berschrift1Zchn">
    <w:name w:val="Überschrift 1 Zchn"/>
    <w:basedOn w:val="Absatz-Standardschriftart"/>
    <w:link w:val="berschrift1"/>
    <w:uiPriority w:val="9"/>
    <w:rsid w:val="00DB3F97"/>
    <w:rPr>
      <w:rFonts w:asciiTheme="majorHAnsi" w:eastAsiaTheme="majorEastAsia" w:hAnsiTheme="majorHAnsi" w:cstheme="majorBidi"/>
      <w:bCs/>
      <w:color w:val="4F81BD" w:themeColor="accent1"/>
      <w:spacing w:val="20"/>
      <w:sz w:val="32"/>
      <w:szCs w:val="28"/>
    </w:rPr>
  </w:style>
  <w:style w:type="character" w:customStyle="1" w:styleId="berschrift2Zchn">
    <w:name w:val="Überschrift 2 Zchn"/>
    <w:basedOn w:val="Absatz-Standardschriftart"/>
    <w:link w:val="berschrift2"/>
    <w:rsid w:val="00F92213"/>
    <w:rPr>
      <w:rFonts w:asciiTheme="majorHAnsi" w:eastAsiaTheme="majorEastAsia" w:hAnsiTheme="majorHAnsi" w:cstheme="majorBidi"/>
      <w:color w:val="365F91" w:themeColor="accent1" w:themeShade="BF"/>
      <w:sz w:val="26"/>
      <w:szCs w:val="26"/>
      <w:lang w:val="de-DE"/>
    </w:rPr>
  </w:style>
  <w:style w:type="character" w:customStyle="1" w:styleId="berschrift3Zchn">
    <w:name w:val="Überschrift 3 Zchn"/>
    <w:basedOn w:val="Absatz-Standardschriftart"/>
    <w:link w:val="berschrift3"/>
    <w:semiHidden/>
    <w:rsid w:val="004C7045"/>
    <w:rPr>
      <w:rFonts w:asciiTheme="majorHAnsi" w:eastAsiaTheme="majorEastAsia" w:hAnsiTheme="majorHAnsi" w:cstheme="majorBidi"/>
      <w:color w:val="243F60" w:themeColor="accent1" w:themeShade="7F"/>
      <w:sz w:val="24"/>
      <w:szCs w:val="24"/>
      <w:lang w:val="de-DE"/>
    </w:rPr>
  </w:style>
  <w:style w:type="paragraph" w:styleId="Kopfzeile">
    <w:name w:val="header"/>
    <w:basedOn w:val="Standard"/>
    <w:link w:val="KopfzeileZchn"/>
    <w:uiPriority w:val="99"/>
    <w:rsid w:val="000E5F5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locked/>
    <w:rsid w:val="000E5F5D"/>
    <w:rPr>
      <w:rFonts w:cs="Times New Roman"/>
    </w:rPr>
  </w:style>
  <w:style w:type="paragraph" w:styleId="Fuzeile">
    <w:name w:val="footer"/>
    <w:basedOn w:val="Standard"/>
    <w:link w:val="FuzeileZchn"/>
    <w:uiPriority w:val="99"/>
    <w:rsid w:val="000E5F5D"/>
    <w:pPr>
      <w:tabs>
        <w:tab w:val="center" w:pos="4536"/>
        <w:tab w:val="right" w:pos="9072"/>
      </w:tabs>
      <w:spacing w:after="0" w:line="240" w:lineRule="auto"/>
    </w:pPr>
  </w:style>
  <w:style w:type="character" w:customStyle="1" w:styleId="FuzeileZchn">
    <w:name w:val="Fußzeile Zchn"/>
    <w:basedOn w:val="Absatz-Standardschriftart"/>
    <w:link w:val="Fuzeile"/>
    <w:uiPriority w:val="99"/>
    <w:locked/>
    <w:rsid w:val="000E5F5D"/>
    <w:rPr>
      <w:rFonts w:cs="Times New Roman"/>
    </w:rPr>
  </w:style>
  <w:style w:type="paragraph" w:styleId="Listenabsatz">
    <w:name w:val="List Paragraph"/>
    <w:basedOn w:val="Standard"/>
    <w:uiPriority w:val="34"/>
    <w:qFormat/>
    <w:rsid w:val="00D04D38"/>
    <w:pPr>
      <w:ind w:left="720"/>
      <w:contextualSpacing/>
    </w:pPr>
  </w:style>
  <w:style w:type="paragraph" w:styleId="Sprechblasentext">
    <w:name w:val="Balloon Text"/>
    <w:basedOn w:val="Standard"/>
    <w:link w:val="SprechblasentextZchn"/>
    <w:uiPriority w:val="99"/>
    <w:semiHidden/>
    <w:rsid w:val="00141FC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141FCE"/>
    <w:rPr>
      <w:rFonts w:ascii="Tahoma" w:hAnsi="Tahoma" w:cs="Tahoma"/>
      <w:sz w:val="16"/>
      <w:szCs w:val="16"/>
    </w:rPr>
  </w:style>
  <w:style w:type="table" w:styleId="Tabellenraster">
    <w:name w:val="Table Grid"/>
    <w:basedOn w:val="NormaleTabelle"/>
    <w:uiPriority w:val="39"/>
    <w:rsid w:val="000075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ittlereSchattierung1-Akzent11">
    <w:name w:val="Mittlere Schattierung 1 - Akzent 11"/>
    <w:uiPriority w:val="99"/>
    <w:rsid w:val="005D062F"/>
    <w:rPr>
      <w:rFonts w:eastAsia="Times New Roman"/>
      <w:lang w:val="en-GB"/>
    </w:rPr>
  </w:style>
  <w:style w:type="character" w:customStyle="1" w:styleId="shorttext">
    <w:name w:val="short_text"/>
    <w:basedOn w:val="Absatz-Standardschriftart"/>
    <w:uiPriority w:val="99"/>
    <w:rsid w:val="001931E4"/>
    <w:rPr>
      <w:rFonts w:cs="Times New Roman"/>
    </w:rPr>
  </w:style>
  <w:style w:type="character" w:customStyle="1" w:styleId="hps">
    <w:name w:val="hps"/>
    <w:basedOn w:val="Absatz-Standardschriftart"/>
    <w:rsid w:val="001931E4"/>
    <w:rPr>
      <w:rFonts w:cs="Times New Roman"/>
    </w:rPr>
  </w:style>
  <w:style w:type="character" w:customStyle="1" w:styleId="st1">
    <w:name w:val="st1"/>
    <w:basedOn w:val="Absatz-Standardschriftart"/>
    <w:uiPriority w:val="99"/>
    <w:rsid w:val="00C7518A"/>
    <w:rPr>
      <w:rFonts w:cs="Times New Roman"/>
    </w:rPr>
  </w:style>
  <w:style w:type="paragraph" w:styleId="Dokumentstruktur">
    <w:name w:val="Document Map"/>
    <w:basedOn w:val="Standard"/>
    <w:link w:val="DokumentstrukturZchn"/>
    <w:uiPriority w:val="99"/>
    <w:semiHidden/>
    <w:rsid w:val="00952F8E"/>
    <w:pPr>
      <w:shd w:val="clear" w:color="auto" w:fill="000080"/>
    </w:pPr>
    <w:rPr>
      <w:rFonts w:ascii="Tahoma" w:hAnsi="Tahoma" w:cs="Tahoma"/>
      <w:sz w:val="20"/>
      <w:szCs w:val="20"/>
    </w:rPr>
  </w:style>
  <w:style w:type="character" w:customStyle="1" w:styleId="DokumentstrukturZchn">
    <w:name w:val="Dokumentstruktur Zchn"/>
    <w:basedOn w:val="Absatz-Standardschriftart"/>
    <w:link w:val="Dokumentstruktur"/>
    <w:uiPriority w:val="99"/>
    <w:semiHidden/>
    <w:locked/>
    <w:rPr>
      <w:rFonts w:ascii="Times New Roman" w:hAnsi="Times New Roman" w:cs="Times New Roman"/>
      <w:sz w:val="2"/>
      <w:lang w:val="de-DE"/>
    </w:rPr>
  </w:style>
  <w:style w:type="character" w:customStyle="1" w:styleId="hpsatn">
    <w:name w:val="hps atn"/>
    <w:basedOn w:val="Absatz-Standardschriftart"/>
    <w:uiPriority w:val="99"/>
    <w:rsid w:val="00952F8E"/>
    <w:rPr>
      <w:rFonts w:cs="Times New Roman"/>
    </w:rPr>
  </w:style>
  <w:style w:type="character" w:styleId="Fett">
    <w:name w:val="Strong"/>
    <w:basedOn w:val="Absatz-Standardschriftart"/>
    <w:uiPriority w:val="22"/>
    <w:qFormat/>
    <w:locked/>
    <w:rsid w:val="006E6F60"/>
    <w:rPr>
      <w:rFonts w:cs="Times New Roman"/>
      <w:b/>
      <w:bCs/>
    </w:rPr>
  </w:style>
  <w:style w:type="character" w:customStyle="1" w:styleId="apple-converted-space">
    <w:name w:val="apple-converted-space"/>
    <w:basedOn w:val="Absatz-Standardschriftart"/>
    <w:rsid w:val="0046454A"/>
    <w:rPr>
      <w:rFonts w:cs="Times New Roman"/>
    </w:rPr>
  </w:style>
  <w:style w:type="character" w:styleId="Hyperlink">
    <w:name w:val="Hyperlink"/>
    <w:basedOn w:val="Absatz-Standardschriftart"/>
    <w:uiPriority w:val="99"/>
    <w:rsid w:val="003B7015"/>
    <w:rPr>
      <w:rFonts w:cs="Times New Roman"/>
      <w:color w:val="0000FF"/>
      <w:u w:val="single"/>
    </w:rPr>
  </w:style>
  <w:style w:type="paragraph" w:styleId="Funotentext">
    <w:name w:val="footnote text"/>
    <w:basedOn w:val="Standard"/>
    <w:link w:val="FunotentextZchn"/>
    <w:uiPriority w:val="99"/>
    <w:unhideWhenUsed/>
    <w:rsid w:val="00D63040"/>
    <w:pPr>
      <w:spacing w:after="0" w:line="240" w:lineRule="auto"/>
    </w:pPr>
    <w:rPr>
      <w:sz w:val="20"/>
      <w:szCs w:val="20"/>
    </w:rPr>
  </w:style>
  <w:style w:type="character" w:customStyle="1" w:styleId="FunotentextZchn">
    <w:name w:val="Fußnotentext Zchn"/>
    <w:basedOn w:val="Absatz-Standardschriftart"/>
    <w:link w:val="Funotentext"/>
    <w:uiPriority w:val="99"/>
    <w:rsid w:val="00D63040"/>
    <w:rPr>
      <w:sz w:val="20"/>
      <w:szCs w:val="20"/>
      <w:lang w:val="de-DE"/>
    </w:rPr>
  </w:style>
  <w:style w:type="character" w:styleId="Funotenzeichen">
    <w:name w:val="footnote reference"/>
    <w:basedOn w:val="Absatz-Standardschriftart"/>
    <w:uiPriority w:val="99"/>
    <w:semiHidden/>
    <w:unhideWhenUsed/>
    <w:rsid w:val="00D63040"/>
    <w:rPr>
      <w:vertAlign w:val="superscript"/>
    </w:rPr>
  </w:style>
  <w:style w:type="paragraph" w:customStyle="1" w:styleId="Default">
    <w:name w:val="Default"/>
    <w:rsid w:val="005C012D"/>
    <w:pPr>
      <w:autoSpaceDE w:val="0"/>
      <w:autoSpaceDN w:val="0"/>
      <w:adjustRightInd w:val="0"/>
    </w:pPr>
    <w:rPr>
      <w:rFonts w:ascii="EC Square Sans Pro" w:hAnsi="EC Square Sans Pro" w:cs="EC Square Sans Pro"/>
      <w:color w:val="000000"/>
      <w:sz w:val="24"/>
      <w:szCs w:val="24"/>
    </w:rPr>
  </w:style>
  <w:style w:type="table" w:styleId="MittlereListe2-Akzent6">
    <w:name w:val="Medium List 2 Accent 6"/>
    <w:basedOn w:val="NormaleTabelle"/>
    <w:uiPriority w:val="66"/>
    <w:rsid w:val="00DB3F97"/>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ervorhebung">
    <w:name w:val="Emphasis"/>
    <w:basedOn w:val="Absatz-Standardschriftart"/>
    <w:uiPriority w:val="20"/>
    <w:qFormat/>
    <w:locked/>
    <w:rsid w:val="00887B50"/>
    <w:rPr>
      <w:i/>
      <w:iCs/>
    </w:rPr>
  </w:style>
  <w:style w:type="character" w:styleId="Kommentarzeichen">
    <w:name w:val="annotation reference"/>
    <w:basedOn w:val="Absatz-Standardschriftart"/>
    <w:uiPriority w:val="99"/>
    <w:semiHidden/>
    <w:unhideWhenUsed/>
    <w:rsid w:val="004D095F"/>
    <w:rPr>
      <w:sz w:val="16"/>
      <w:szCs w:val="16"/>
    </w:rPr>
  </w:style>
  <w:style w:type="paragraph" w:styleId="Kommentartext">
    <w:name w:val="annotation text"/>
    <w:basedOn w:val="Standard"/>
    <w:link w:val="KommentartextZchn"/>
    <w:uiPriority w:val="99"/>
    <w:semiHidden/>
    <w:unhideWhenUsed/>
    <w:rsid w:val="004D095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4D095F"/>
    <w:rPr>
      <w:sz w:val="20"/>
      <w:szCs w:val="20"/>
      <w:lang w:val="de-DE"/>
    </w:rPr>
  </w:style>
  <w:style w:type="paragraph" w:styleId="Kommentarthema">
    <w:name w:val="annotation subject"/>
    <w:basedOn w:val="Kommentartext"/>
    <w:next w:val="Kommentartext"/>
    <w:link w:val="KommentarthemaZchn"/>
    <w:uiPriority w:val="99"/>
    <w:semiHidden/>
    <w:unhideWhenUsed/>
    <w:rsid w:val="004D095F"/>
    <w:rPr>
      <w:b/>
      <w:bCs/>
    </w:rPr>
  </w:style>
  <w:style w:type="character" w:customStyle="1" w:styleId="KommentarthemaZchn">
    <w:name w:val="Kommentarthema Zchn"/>
    <w:basedOn w:val="KommentartextZchn"/>
    <w:link w:val="Kommentarthema"/>
    <w:uiPriority w:val="99"/>
    <w:semiHidden/>
    <w:rsid w:val="004D095F"/>
    <w:rPr>
      <w:b/>
      <w:bCs/>
      <w:sz w:val="20"/>
      <w:szCs w:val="20"/>
      <w:lang w:val="de-DE"/>
    </w:rPr>
  </w:style>
  <w:style w:type="character" w:customStyle="1" w:styleId="user-generated">
    <w:name w:val="user-generated"/>
    <w:basedOn w:val="Absatz-Standardschriftart"/>
    <w:rsid w:val="00911D11"/>
  </w:style>
  <w:style w:type="paragraph" w:styleId="Textkrper">
    <w:name w:val="Body Text"/>
    <w:basedOn w:val="Standard"/>
    <w:link w:val="TextkrperZchn"/>
    <w:rsid w:val="00911D11"/>
    <w:pPr>
      <w:spacing w:after="0" w:line="240" w:lineRule="auto"/>
    </w:pPr>
    <w:rPr>
      <w:rFonts w:ascii="Arial" w:eastAsia="Times New Roman" w:hAnsi="Arial"/>
      <w:b/>
      <w:sz w:val="24"/>
      <w:szCs w:val="20"/>
      <w:lang w:eastAsia="de-DE"/>
    </w:rPr>
  </w:style>
  <w:style w:type="character" w:customStyle="1" w:styleId="TextkrperZchn">
    <w:name w:val="Textkörper Zchn"/>
    <w:basedOn w:val="Absatz-Standardschriftart"/>
    <w:link w:val="Textkrper"/>
    <w:rsid w:val="00911D11"/>
    <w:rPr>
      <w:rFonts w:ascii="Arial" w:eastAsia="Times New Roman" w:hAnsi="Arial"/>
      <w:b/>
      <w:sz w:val="24"/>
      <w:szCs w:val="20"/>
      <w:lang w:val="de-DE" w:eastAsia="de-DE"/>
    </w:rPr>
  </w:style>
  <w:style w:type="paragraph" w:styleId="HTMLVorformatiert">
    <w:name w:val="HTML Preformatted"/>
    <w:basedOn w:val="Standard"/>
    <w:link w:val="HTMLVorformatiertZchn"/>
    <w:uiPriority w:val="99"/>
    <w:semiHidden/>
    <w:unhideWhenUsed/>
    <w:rsid w:val="00E60D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semiHidden/>
    <w:rsid w:val="00E60DD7"/>
    <w:rPr>
      <w:rFonts w:ascii="Courier New" w:eastAsia="Times New Roman" w:hAnsi="Courier New" w:cs="Courier New"/>
      <w:sz w:val="20"/>
      <w:szCs w:val="20"/>
      <w:lang w:val="de-DE" w:eastAsia="de-DE"/>
    </w:rPr>
  </w:style>
  <w:style w:type="character" w:customStyle="1" w:styleId="st">
    <w:name w:val="st"/>
    <w:basedOn w:val="Absatz-Standardschriftart"/>
    <w:rsid w:val="00585B65"/>
  </w:style>
  <w:style w:type="table" w:customStyle="1" w:styleId="TableNormal1">
    <w:name w:val="Table Normal1"/>
    <w:uiPriority w:val="2"/>
    <w:semiHidden/>
    <w:unhideWhenUsed/>
    <w:qFormat/>
    <w:rsid w:val="00F92213"/>
    <w:pPr>
      <w:widowControl w:val="0"/>
      <w:autoSpaceDE w:val="0"/>
      <w:autoSpaceDN w:val="0"/>
    </w:pPr>
    <w:rPr>
      <w:rFonts w:asciiTheme="minorHAnsi" w:eastAsiaTheme="minorHAnsi" w:hAnsiTheme="minorHAnsi" w:cstheme="minorBidi"/>
    </w:rPr>
    <w:tblPr>
      <w:tblInd w:w="0" w:type="dxa"/>
      <w:tblCellMar>
        <w:top w:w="0" w:type="dxa"/>
        <w:left w:w="0" w:type="dxa"/>
        <w:bottom w:w="0" w:type="dxa"/>
        <w:right w:w="0" w:type="dxa"/>
      </w:tblCellMar>
    </w:tblPr>
  </w:style>
  <w:style w:type="paragraph" w:customStyle="1" w:styleId="TableParagraph">
    <w:name w:val="Table Paragraph"/>
    <w:basedOn w:val="Standard"/>
    <w:uiPriority w:val="1"/>
    <w:qFormat/>
    <w:rsid w:val="00F92213"/>
    <w:pPr>
      <w:widowControl w:val="0"/>
      <w:autoSpaceDE w:val="0"/>
      <w:autoSpaceDN w:val="0"/>
      <w:spacing w:after="0" w:line="240" w:lineRule="auto"/>
    </w:pPr>
    <w:rPr>
      <w:rFonts w:ascii="Arial" w:eastAsia="Arial" w:hAnsi="Arial" w:cs="Arial"/>
      <w:lang w:eastAsia="de-DE" w:bidi="de-DE"/>
    </w:rPr>
  </w:style>
  <w:style w:type="paragraph" w:styleId="StandardWeb">
    <w:name w:val="Normal (Web)"/>
    <w:basedOn w:val="Standard"/>
    <w:uiPriority w:val="99"/>
    <w:unhideWhenUsed/>
    <w:rsid w:val="00466760"/>
    <w:pPr>
      <w:spacing w:before="100" w:beforeAutospacing="1" w:after="100" w:afterAutospacing="1" w:line="240" w:lineRule="auto"/>
    </w:pPr>
    <w:rPr>
      <w:rFonts w:ascii="Times New Roman" w:eastAsia="Times New Roman" w:hAnsi="Times New Roman"/>
      <w:sz w:val="24"/>
      <w:szCs w:val="24"/>
      <w:lang w:val="en-IE"/>
    </w:rPr>
  </w:style>
  <w:style w:type="paragraph" w:customStyle="1" w:styleId="label">
    <w:name w:val="label"/>
    <w:basedOn w:val="Standard"/>
    <w:rsid w:val="00466760"/>
    <w:pPr>
      <w:overflowPunct w:val="0"/>
      <w:autoSpaceDE w:val="0"/>
      <w:autoSpaceDN w:val="0"/>
      <w:adjustRightInd w:val="0"/>
      <w:spacing w:after="200" w:line="288" w:lineRule="auto"/>
      <w:jc w:val="both"/>
      <w:textAlignment w:val="baseline"/>
    </w:pPr>
    <w:rPr>
      <w:rFonts w:ascii="Verdana" w:hAnsi="Verdana"/>
      <w:b/>
      <w:bCs/>
      <w:szCs w:val="20"/>
      <w:lang w:val="en-GB" w:bidi="he-IL"/>
    </w:rPr>
  </w:style>
  <w:style w:type="character" w:customStyle="1" w:styleId="TitelZchn">
    <w:name w:val="Titel Zchn"/>
    <w:basedOn w:val="Absatz-Standardschriftart"/>
    <w:link w:val="Titel"/>
    <w:rsid w:val="00466760"/>
    <w:rPr>
      <w:rFonts w:ascii="Calibri Light" w:eastAsia="Times New Roman" w:hAnsi="Calibri Light"/>
      <w:color w:val="323E4F"/>
      <w:spacing w:val="5"/>
      <w:kern w:val="28"/>
      <w:sz w:val="52"/>
      <w:szCs w:val="52"/>
    </w:rPr>
  </w:style>
  <w:style w:type="paragraph" w:styleId="Inhaltsverzeichnisberschrift">
    <w:name w:val="TOC Heading"/>
    <w:basedOn w:val="berschrift1"/>
    <w:next w:val="Standard"/>
    <w:uiPriority w:val="39"/>
    <w:unhideWhenUsed/>
    <w:qFormat/>
    <w:rsid w:val="004C7045"/>
    <w:pPr>
      <w:spacing w:before="240" w:line="259" w:lineRule="auto"/>
      <w:outlineLvl w:val="9"/>
    </w:pPr>
    <w:rPr>
      <w:bCs w:val="0"/>
      <w:color w:val="365F91" w:themeColor="accent1" w:themeShade="BF"/>
      <w:spacing w:val="0"/>
      <w:szCs w:val="32"/>
      <w:lang w:val="de-DE" w:eastAsia="de-DE"/>
    </w:rPr>
  </w:style>
  <w:style w:type="paragraph" w:styleId="Verzeichnis1">
    <w:name w:val="toc 1"/>
    <w:basedOn w:val="Standard"/>
    <w:next w:val="Standard"/>
    <w:autoRedefine/>
    <w:uiPriority w:val="39"/>
    <w:locked/>
    <w:rsid w:val="004C7045"/>
    <w:pPr>
      <w:spacing w:after="100"/>
    </w:pPr>
  </w:style>
  <w:style w:type="paragraph" w:styleId="Verzeichnis2">
    <w:name w:val="toc 2"/>
    <w:basedOn w:val="Standard"/>
    <w:next w:val="Standard"/>
    <w:autoRedefine/>
    <w:uiPriority w:val="39"/>
    <w:locked/>
    <w:rsid w:val="004C7045"/>
    <w:pPr>
      <w:spacing w:after="100"/>
      <w:ind w:left="220"/>
    </w:pPr>
  </w:style>
  <w:style w:type="character" w:customStyle="1" w:styleId="mw-headline">
    <w:name w:val="mw-headline"/>
    <w:basedOn w:val="Absatz-Standardschriftart"/>
    <w:rsid w:val="004C7045"/>
  </w:style>
  <w:style w:type="paragraph" w:customStyle="1" w:styleId="toclevel-1">
    <w:name w:val="toclevel-1"/>
    <w:basedOn w:val="Standard"/>
    <w:rsid w:val="004C7045"/>
    <w:pPr>
      <w:spacing w:before="100" w:beforeAutospacing="1" w:after="100" w:afterAutospacing="1" w:line="240" w:lineRule="auto"/>
    </w:pPr>
    <w:rPr>
      <w:rFonts w:ascii="Times New Roman" w:eastAsia="Times New Roman" w:hAnsi="Times New Roman"/>
      <w:sz w:val="24"/>
      <w:szCs w:val="24"/>
      <w:lang w:eastAsia="de-DE"/>
    </w:rPr>
  </w:style>
  <w:style w:type="character" w:customStyle="1" w:styleId="tocnumber">
    <w:name w:val="tocnumber"/>
    <w:basedOn w:val="Absatz-Standardschriftart"/>
    <w:rsid w:val="004C7045"/>
  </w:style>
  <w:style w:type="character" w:customStyle="1" w:styleId="toctext">
    <w:name w:val="toctext"/>
    <w:basedOn w:val="Absatz-Standardschriftart"/>
    <w:rsid w:val="004C7045"/>
  </w:style>
  <w:style w:type="paragraph" w:customStyle="1" w:styleId="toclevel-2">
    <w:name w:val="toclevel-2"/>
    <w:basedOn w:val="Standard"/>
    <w:rsid w:val="004C7045"/>
    <w:pPr>
      <w:spacing w:before="100" w:beforeAutospacing="1" w:after="100" w:afterAutospacing="1" w:line="240" w:lineRule="auto"/>
    </w:pPr>
    <w:rPr>
      <w:rFonts w:ascii="Times New Roman" w:eastAsia="Times New Roman" w:hAnsi="Times New Roman"/>
      <w:sz w:val="24"/>
      <w:szCs w:val="24"/>
      <w:lang w:eastAsia="de-DE"/>
    </w:rPr>
  </w:style>
  <w:style w:type="paragraph" w:customStyle="1" w:styleId="toclevel-3">
    <w:name w:val="toclevel-3"/>
    <w:basedOn w:val="Standard"/>
    <w:rsid w:val="004C7045"/>
    <w:pPr>
      <w:spacing w:before="100" w:beforeAutospacing="1" w:after="100" w:afterAutospacing="1" w:line="240" w:lineRule="auto"/>
    </w:pPr>
    <w:rPr>
      <w:rFonts w:ascii="Times New Roman" w:eastAsia="Times New Roman" w:hAnsi="Times New Roman"/>
      <w:sz w:val="24"/>
      <w:szCs w:val="24"/>
      <w:lang w:eastAsia="de-DE"/>
    </w:rPr>
  </w:style>
  <w:style w:type="paragraph" w:styleId="Beschriftung">
    <w:name w:val="caption"/>
    <w:basedOn w:val="Standard"/>
    <w:next w:val="Standard"/>
    <w:uiPriority w:val="35"/>
    <w:unhideWhenUsed/>
    <w:qFormat/>
    <w:locked/>
    <w:rsid w:val="004C7045"/>
    <w:pPr>
      <w:spacing w:after="200" w:line="240" w:lineRule="auto"/>
      <w:jc w:val="both"/>
    </w:pPr>
    <w:rPr>
      <w:rFonts w:ascii="Times New Roman" w:eastAsiaTheme="minorHAnsi" w:hAnsi="Times New Roman" w:cstheme="minorBidi"/>
      <w:i/>
      <w:iCs/>
      <w:color w:val="1F497D" w:themeColor="text2"/>
      <w:sz w:val="18"/>
      <w:szCs w:val="18"/>
      <w:lang w:val="en-GB"/>
    </w:rPr>
  </w:style>
  <w:style w:type="character" w:styleId="NichtaufgelsteErwhnung">
    <w:name w:val="Unresolved Mention"/>
    <w:basedOn w:val="Absatz-Standardschriftart"/>
    <w:uiPriority w:val="99"/>
    <w:semiHidden/>
    <w:unhideWhenUsed/>
    <w:rsid w:val="00EF528E"/>
    <w:rPr>
      <w:color w:val="605E5C"/>
      <w:shd w:val="clear" w:color="auto" w:fill="E1DFDD"/>
    </w:r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table" w:customStyle="1" w:styleId="a">
    <w:basedOn w:val="NormaleTabelle"/>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sarahcordiner.com/the-8-fundamental-principles-of-ad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it.ly/3wJYhZ8"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dbWemmUU396TokAvmnEjT3rQfw==">CgMxLjAyDmguaGprN2FwOHh6b2czMg5oLml3Y3dsZG54MjlnaDIOaC52dGZtOTFocXJhMDMyDmguOGxkcGFjb3Yzam1qMg5oLnhrOTkxYm5wazEwNjIOaC5yNjk2Z3VqMTc5bDkyDmguM3RobWhlZzNyYjNnMg5oLmJ3YXhtYm1odDRuMzIOaC5hYzZzYWJpNHZidnkyDmgucjluM25lN3Q0aTI3Mg5oLmdzN2wzYzkybmd2czIOaC4zbXU2ZG53d3MyaTcyDmguOHJkMDhwM2FqMnJ1OAByITFXanlxVU1BTEc2X3FQa0JkMGRsNEhTa3lpM3VOZUY1Y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3730</Words>
  <Characters>26934</Characters>
  <Application>Microsoft Office Word</Application>
  <DocSecurity>0</DocSecurity>
  <Lines>533</Lines>
  <Paragraphs>170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 Beutner</dc:creator>
  <cp:keywords>, docId:380D84ECFE15DE419779A3F5C2A31B72</cp:keywords>
  <cp:lastModifiedBy>Helene Maja Lindenthal</cp:lastModifiedBy>
  <cp:revision>5</cp:revision>
  <cp:lastPrinted>2024-05-24T06:15:00Z</cp:lastPrinted>
  <dcterms:created xsi:type="dcterms:W3CDTF">2024-05-22T13:43:00Z</dcterms:created>
  <dcterms:modified xsi:type="dcterms:W3CDTF">2024-05-24T06:15:00Z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caf5d6f6e4d0540ed3f939e661d015320ebd78ead57f785e153bbdf85c62c034</vt:lpwstr>
  </property>
</Properties>
</file>